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D0A3" w14:textId="4C233543" w:rsidR="00522DBF" w:rsidRPr="00DA1878" w:rsidRDefault="00B20ADA" w:rsidP="005B4B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F22A82">
        <w:rPr>
          <w:rFonts w:ascii="Times New Roman" w:hAnsi="Times New Roman" w:cs="Times New Roman"/>
          <w:b/>
          <w:sz w:val="24"/>
          <w:szCs w:val="24"/>
        </w:rPr>
        <w:t xml:space="preserve">ANUAL </w:t>
      </w:r>
      <w:r w:rsidRPr="00DA1878">
        <w:rPr>
          <w:rFonts w:ascii="Times New Roman" w:hAnsi="Times New Roman" w:cs="Times New Roman"/>
          <w:b/>
          <w:sz w:val="24"/>
          <w:szCs w:val="24"/>
        </w:rPr>
        <w:t>DA</w:t>
      </w:r>
      <w:r w:rsidR="00522DBF" w:rsidRPr="00DA1878">
        <w:rPr>
          <w:rFonts w:ascii="Times New Roman" w:hAnsi="Times New Roman" w:cs="Times New Roman"/>
          <w:b/>
          <w:sz w:val="24"/>
          <w:szCs w:val="24"/>
        </w:rPr>
        <w:t xml:space="preserve"> OUVIDORIA</w:t>
      </w:r>
      <w:r w:rsidR="00D1749D">
        <w:rPr>
          <w:rFonts w:ascii="Times New Roman" w:hAnsi="Times New Roman" w:cs="Times New Roman"/>
          <w:b/>
          <w:sz w:val="24"/>
          <w:szCs w:val="24"/>
        </w:rPr>
        <w:t xml:space="preserve"> SET</w:t>
      </w:r>
      <w:r w:rsidR="00644473" w:rsidRPr="00DA1878">
        <w:rPr>
          <w:rFonts w:ascii="Times New Roman" w:hAnsi="Times New Roman" w:cs="Times New Roman"/>
          <w:b/>
          <w:sz w:val="24"/>
          <w:szCs w:val="24"/>
        </w:rPr>
        <w:t>ORIAL SEPLAG</w:t>
      </w:r>
      <w:r w:rsidR="00D1749D">
        <w:rPr>
          <w:rFonts w:ascii="Times New Roman" w:hAnsi="Times New Roman" w:cs="Times New Roman"/>
          <w:b/>
          <w:sz w:val="24"/>
          <w:szCs w:val="24"/>
        </w:rPr>
        <w:t>/MT</w:t>
      </w:r>
    </w:p>
    <w:p w14:paraId="64CBE6C9" w14:textId="77777777" w:rsidR="00522DBF" w:rsidRPr="00DA1878" w:rsidRDefault="00522DBF" w:rsidP="00FE2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70"/>
        <w:gridCol w:w="5892"/>
      </w:tblGrid>
      <w:tr w:rsidR="00670EA1" w:rsidRPr="00DA1878" w14:paraId="2B4F2988" w14:textId="77777777" w:rsidTr="00863275">
        <w:trPr>
          <w:trHeight w:val="397"/>
        </w:trPr>
        <w:tc>
          <w:tcPr>
            <w:tcW w:w="1749" w:type="pct"/>
            <w:vAlign w:val="center"/>
          </w:tcPr>
          <w:p w14:paraId="7D61AA99" w14:textId="77777777" w:rsidR="00670EA1" w:rsidRPr="00DA1878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UNIDADE ORÇAMENTÁRIA:</w:t>
            </w:r>
          </w:p>
        </w:tc>
        <w:tc>
          <w:tcPr>
            <w:tcW w:w="3251" w:type="pct"/>
            <w:vAlign w:val="center"/>
          </w:tcPr>
          <w:p w14:paraId="26DA99E8" w14:textId="77777777" w:rsidR="00670EA1" w:rsidRPr="00DA1878" w:rsidRDefault="00016D54" w:rsidP="00016D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>SEPLAG SECRETARIA DE ESTADO DE PLANEJAMENTO E GESTÃO</w:t>
            </w:r>
            <w:r w:rsidR="00235838"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EA1" w:rsidRPr="00DA1878" w14:paraId="7F0E593F" w14:textId="77777777" w:rsidTr="00863275">
        <w:trPr>
          <w:trHeight w:val="679"/>
        </w:trPr>
        <w:tc>
          <w:tcPr>
            <w:tcW w:w="1749" w:type="pct"/>
            <w:vAlign w:val="center"/>
          </w:tcPr>
          <w:p w14:paraId="16F90E7D" w14:textId="77777777" w:rsidR="00670EA1" w:rsidRPr="00DA1878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INTERESSADO:</w:t>
            </w:r>
          </w:p>
        </w:tc>
        <w:tc>
          <w:tcPr>
            <w:tcW w:w="3251" w:type="pct"/>
            <w:vAlign w:val="center"/>
          </w:tcPr>
          <w:p w14:paraId="6BADA135" w14:textId="77777777" w:rsidR="00670EA1" w:rsidRPr="00DA1878" w:rsidRDefault="00016D54" w:rsidP="00113C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BASILIO BEZERRA </w:t>
            </w:r>
            <w:r w:rsidR="000A36ED" w:rsidRPr="00DA1878">
              <w:rPr>
                <w:rFonts w:ascii="Times New Roman" w:hAnsi="Times New Roman" w:cs="Times New Roman"/>
                <w:sz w:val="24"/>
                <w:szCs w:val="24"/>
              </w:rPr>
              <w:t>GUIMARÃES DOS SANTOS</w:t>
            </w:r>
            <w:r w:rsidR="00235838"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- SECRETÁRIO </w:t>
            </w: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13CEB" w:rsidRPr="00DA1878">
              <w:rPr>
                <w:rFonts w:ascii="Times New Roman" w:hAnsi="Times New Roman" w:cs="Times New Roman"/>
                <w:sz w:val="24"/>
                <w:szCs w:val="24"/>
              </w:rPr>
              <w:t>ESTADO E PLANEJAMENTO E GESTÃO</w:t>
            </w:r>
          </w:p>
        </w:tc>
      </w:tr>
      <w:tr w:rsidR="00670EA1" w:rsidRPr="00DA1878" w14:paraId="78D6025F" w14:textId="77777777" w:rsidTr="00863275">
        <w:trPr>
          <w:trHeight w:val="397"/>
        </w:trPr>
        <w:tc>
          <w:tcPr>
            <w:tcW w:w="1749" w:type="pct"/>
            <w:vAlign w:val="center"/>
          </w:tcPr>
          <w:p w14:paraId="6482D4C6" w14:textId="77777777" w:rsidR="00670EA1" w:rsidRPr="00DA1878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ASSUNTO:</w:t>
            </w:r>
          </w:p>
        </w:tc>
        <w:tc>
          <w:tcPr>
            <w:tcW w:w="3251" w:type="pct"/>
            <w:vAlign w:val="center"/>
          </w:tcPr>
          <w:p w14:paraId="0A2998C2" w14:textId="3522077F" w:rsidR="00670EA1" w:rsidRPr="00DA1878" w:rsidRDefault="00235838" w:rsidP="00AD2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>RELATÓRIO DE GESTÃO</w:t>
            </w:r>
            <w:r w:rsidR="00D72C86"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 – OUVIDORIA SETORIAL </w:t>
            </w:r>
            <w:r w:rsidR="00016D54" w:rsidRPr="00DA1878">
              <w:rPr>
                <w:rFonts w:ascii="Times New Roman" w:hAnsi="Times New Roman" w:cs="Times New Roman"/>
                <w:sz w:val="24"/>
                <w:szCs w:val="24"/>
              </w:rPr>
              <w:t>SEPLAG</w:t>
            </w:r>
            <w:r w:rsidR="00FC48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3275">
              <w:rPr>
                <w:rFonts w:ascii="Times New Roman" w:hAnsi="Times New Roman" w:cs="Times New Roman"/>
                <w:sz w:val="24"/>
                <w:szCs w:val="24"/>
              </w:rPr>
              <w:t xml:space="preserve">MT </w:t>
            </w:r>
            <w:r w:rsidR="00863275" w:rsidRPr="00DA1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6D54"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 ANO DE 20</w:t>
            </w:r>
            <w:r w:rsidR="004904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4525E3AF" w14:textId="77777777" w:rsidR="00B84B5A" w:rsidRDefault="00B84B5A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9DB6A" w14:textId="77777777" w:rsidR="00C51DF0" w:rsidRPr="00DA1878" w:rsidRDefault="00C51DF0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72D33" w14:textId="653B3FA9" w:rsidR="00522DBF" w:rsidRPr="00DA1878" w:rsidRDefault="003C0589" w:rsidP="003C0589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AE59CC" w:rsidRPr="00DA1878">
        <w:rPr>
          <w:rFonts w:ascii="Times New Roman" w:hAnsi="Times New Roman" w:cs="Times New Roman"/>
          <w:b/>
          <w:sz w:val="24"/>
          <w:szCs w:val="24"/>
        </w:rPr>
        <w:t>APRESENTAÇÃO</w:t>
      </w:r>
    </w:p>
    <w:p w14:paraId="6E0DDB8F" w14:textId="77777777" w:rsidR="00856A45" w:rsidRDefault="00856A45" w:rsidP="00FE2D73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349D9" w14:textId="77777777" w:rsidR="00C51DF0" w:rsidRPr="00DA1878" w:rsidRDefault="00C51DF0" w:rsidP="00FE2D73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CFB94" w14:textId="5F2FF848" w:rsidR="00FE2D73" w:rsidRPr="00DA1878" w:rsidRDefault="00667DB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Em atendimento ao disposto nos artigos 14 e 15 da Lei Federal nº 13.460, de 2017, a Ouvidoria Setorial da </w:t>
      </w:r>
      <w:r w:rsidR="00B20ADA" w:rsidRPr="00DA1878">
        <w:rPr>
          <w:rFonts w:ascii="Times New Roman" w:hAnsi="Times New Roman" w:cs="Times New Roman"/>
          <w:sz w:val="24"/>
          <w:szCs w:val="24"/>
        </w:rPr>
        <w:t>Secretaria de E</w:t>
      </w:r>
      <w:r w:rsidR="00016D54" w:rsidRPr="00DA1878">
        <w:rPr>
          <w:rFonts w:ascii="Times New Roman" w:hAnsi="Times New Roman" w:cs="Times New Roman"/>
          <w:sz w:val="24"/>
          <w:szCs w:val="24"/>
        </w:rPr>
        <w:t>stado de Planejamento e Gestã</w:t>
      </w:r>
      <w:r w:rsidR="000A36ED" w:rsidRPr="00DA1878">
        <w:rPr>
          <w:rFonts w:ascii="Times New Roman" w:hAnsi="Times New Roman" w:cs="Times New Roman"/>
          <w:sz w:val="24"/>
          <w:szCs w:val="24"/>
        </w:rPr>
        <w:t xml:space="preserve">o </w:t>
      </w:r>
      <w:r w:rsidRPr="00DA1878">
        <w:rPr>
          <w:rFonts w:ascii="Times New Roman" w:hAnsi="Times New Roman" w:cs="Times New Roman"/>
          <w:sz w:val="24"/>
          <w:szCs w:val="24"/>
        </w:rPr>
        <w:t>–</w:t>
      </w:r>
      <w:r w:rsidR="00513834" w:rsidRPr="00DA1878">
        <w:rPr>
          <w:rFonts w:ascii="Times New Roman" w:hAnsi="Times New Roman" w:cs="Times New Roman"/>
          <w:sz w:val="24"/>
          <w:szCs w:val="24"/>
        </w:rPr>
        <w:t>SEPLAG</w:t>
      </w:r>
      <w:r w:rsidR="00C51DF0">
        <w:rPr>
          <w:rFonts w:ascii="Times New Roman" w:hAnsi="Times New Roman" w:cs="Times New Roman"/>
          <w:sz w:val="24"/>
          <w:szCs w:val="24"/>
        </w:rPr>
        <w:t>,</w:t>
      </w:r>
      <w:r w:rsidRPr="00DA1878">
        <w:rPr>
          <w:rFonts w:ascii="Times New Roman" w:hAnsi="Times New Roman" w:cs="Times New Roman"/>
          <w:sz w:val="24"/>
          <w:szCs w:val="24"/>
        </w:rPr>
        <w:t xml:space="preserve"> apresenta o Relatório Anual de Gestão, referente às me</w:t>
      </w:r>
      <w:r w:rsidR="001343AB">
        <w:rPr>
          <w:rFonts w:ascii="Times New Roman" w:hAnsi="Times New Roman" w:cs="Times New Roman"/>
          <w:sz w:val="24"/>
          <w:szCs w:val="24"/>
        </w:rPr>
        <w:t>nsagens recebidas no ano de 2024.</w:t>
      </w:r>
    </w:p>
    <w:p w14:paraId="1B3C35B5" w14:textId="77777777" w:rsidR="00667DB1" w:rsidRPr="00DA1878" w:rsidRDefault="00EC1FF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É importante ressaltar que a</w:t>
      </w:r>
      <w:r w:rsidR="00667DB1" w:rsidRPr="00DA1878">
        <w:rPr>
          <w:rFonts w:ascii="Times New Roman" w:hAnsi="Times New Roman" w:cs="Times New Roman"/>
          <w:sz w:val="24"/>
          <w:szCs w:val="24"/>
        </w:rPr>
        <w:t xml:space="preserve">s atividades de Ouvidoria Setorial da </w:t>
      </w:r>
      <w:r w:rsidR="00513834" w:rsidRPr="00DA1878">
        <w:rPr>
          <w:rFonts w:ascii="Times New Roman" w:hAnsi="Times New Roman" w:cs="Times New Roman"/>
          <w:sz w:val="24"/>
          <w:szCs w:val="24"/>
        </w:rPr>
        <w:t>SEPLAG</w:t>
      </w:r>
      <w:r w:rsidR="00B20ADA" w:rsidRPr="00DA1878">
        <w:rPr>
          <w:rFonts w:ascii="Times New Roman" w:hAnsi="Times New Roman" w:cs="Times New Roman"/>
          <w:sz w:val="24"/>
          <w:szCs w:val="24"/>
        </w:rPr>
        <w:t xml:space="preserve"> são exercidas </w:t>
      </w:r>
      <w:r w:rsidR="00113CEB" w:rsidRPr="00DA1878">
        <w:rPr>
          <w:rFonts w:ascii="Times New Roman" w:hAnsi="Times New Roman" w:cs="Times New Roman"/>
          <w:sz w:val="24"/>
          <w:szCs w:val="24"/>
        </w:rPr>
        <w:t>por unidade ligada ao Gabinete do Secretário de Estado de Gestão</w:t>
      </w:r>
      <w:r w:rsidR="000A36ED" w:rsidRPr="00DA1878">
        <w:rPr>
          <w:rFonts w:ascii="Times New Roman" w:hAnsi="Times New Roman" w:cs="Times New Roman"/>
          <w:sz w:val="24"/>
          <w:szCs w:val="24"/>
        </w:rPr>
        <w:t xml:space="preserve"> sob monitoramento da Controladoria Geral do Estado – CGE, por meio da Ouvidoria Geral</w:t>
      </w:r>
      <w:r w:rsidR="00667DB1" w:rsidRPr="00DA1878">
        <w:rPr>
          <w:rFonts w:ascii="Times New Roman" w:hAnsi="Times New Roman" w:cs="Times New Roman"/>
          <w:sz w:val="24"/>
          <w:szCs w:val="24"/>
        </w:rPr>
        <w:t>.</w:t>
      </w:r>
    </w:p>
    <w:p w14:paraId="6FE52B88" w14:textId="77777777" w:rsidR="00EC1FF9" w:rsidRPr="00DA1878" w:rsidRDefault="00EC1FF9" w:rsidP="00100638">
      <w:pPr>
        <w:pStyle w:val="texto1"/>
        <w:spacing w:before="0" w:beforeAutospacing="0" w:after="160" w:afterAutospacing="0" w:line="360" w:lineRule="auto"/>
        <w:ind w:firstLine="567"/>
        <w:jc w:val="both"/>
      </w:pPr>
      <w:r w:rsidRPr="00DA1878">
        <w:rPr>
          <w:color w:val="000000"/>
        </w:rPr>
        <w:t xml:space="preserve">A lei prevê que o relatório de gestão </w:t>
      </w:r>
      <w:r w:rsidRPr="00DA1878">
        <w:t xml:space="preserve">deverá conter, ao menos: </w:t>
      </w:r>
    </w:p>
    <w:p w14:paraId="45C3E4E3" w14:textId="77777777" w:rsidR="00EC1FF9" w:rsidRPr="00DA1878" w:rsidRDefault="00EC1FF9" w:rsidP="00100638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 xml:space="preserve">I - o número de manifestações recebidas no ano anterior; </w:t>
      </w:r>
    </w:p>
    <w:p w14:paraId="0730A246" w14:textId="77777777" w:rsidR="00EC1FF9" w:rsidRPr="00DA1878" w:rsidRDefault="00EC1FF9" w:rsidP="00100638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 xml:space="preserve">II - os motivos das manifestações; </w:t>
      </w:r>
    </w:p>
    <w:p w14:paraId="6FCE07AE" w14:textId="77777777" w:rsidR="00EC1FF9" w:rsidRPr="00DA1878" w:rsidRDefault="00EC1FF9" w:rsidP="00100638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 xml:space="preserve">III - a análise dos pontos recorrentes; e </w:t>
      </w:r>
    </w:p>
    <w:p w14:paraId="4E099D83" w14:textId="77777777" w:rsidR="00EC1FF9" w:rsidRDefault="00EC1FF9" w:rsidP="00100638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>IV - as providências adotadas pela administração pública nas soluções apresentadas.</w:t>
      </w:r>
    </w:p>
    <w:p w14:paraId="345EB553" w14:textId="77777777" w:rsidR="001343AB" w:rsidRPr="00100638" w:rsidRDefault="001343AB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A Ouvidoria Setorial vem desempenhando suas atividades com eficiência desde 2015 quando foi idealizada forma de contato entre os servidores, e cidadãos, com o intuito de auxiliar na solução de empasses, receber sugestões e principalmente agir de forma rápida e resolutiva para os encaminhamentos ao qual é procurada.</w:t>
      </w:r>
    </w:p>
    <w:p w14:paraId="50B163C7" w14:textId="77777777" w:rsidR="001343AB" w:rsidRPr="00100638" w:rsidRDefault="00520BBC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lastRenderedPageBreak/>
        <w:t>Isto comprova o comprometimento</w:t>
      </w:r>
      <w:r w:rsidR="0047634F" w:rsidRPr="00100638">
        <w:rPr>
          <w:rFonts w:ascii="Times New Roman" w:hAnsi="Times New Roman" w:cs="Times New Roman"/>
          <w:sz w:val="24"/>
          <w:szCs w:val="24"/>
        </w:rPr>
        <w:t xml:space="preserve"> e o respeito aos trabalhos executados pela Secretaria de Estado de Planejamento e Gestão – SEPLAG.</w:t>
      </w:r>
    </w:p>
    <w:p w14:paraId="62529AF7" w14:textId="77777777" w:rsidR="001343AB" w:rsidRPr="00100638" w:rsidRDefault="001343AB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Segue um breve resumo das atividades da unidade:</w:t>
      </w:r>
    </w:p>
    <w:p w14:paraId="7B6959DE" w14:textId="266ED846" w:rsidR="001343AB" w:rsidRPr="00100638" w:rsidRDefault="00C51DF0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1343AB" w:rsidRPr="00100638">
        <w:rPr>
          <w:rFonts w:ascii="Times New Roman" w:hAnsi="Times New Roman" w:cs="Times New Roman"/>
          <w:sz w:val="24"/>
          <w:szCs w:val="24"/>
        </w:rPr>
        <w:t>Desempenho: A unidade mantém seu alto nível de comprometimento e continua sendo uma das mais procuradas na SEPLAG para orientação e auxílio em solicitações.</w:t>
      </w:r>
    </w:p>
    <w:p w14:paraId="13A98972" w14:textId="0F6C503F" w:rsidR="001343AB" w:rsidRPr="00100638" w:rsidRDefault="00C51DF0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1343AB" w:rsidRPr="00100638">
        <w:rPr>
          <w:rFonts w:ascii="Times New Roman" w:hAnsi="Times New Roman" w:cs="Times New Roman"/>
          <w:sz w:val="24"/>
          <w:szCs w:val="24"/>
        </w:rPr>
        <w:t>Metas: Buscamos constantemente aprimorar a prestação de serviços, atendendo às demandas com rapidez, eficiência e pontualidade, mesmo quando apresentadas fora do sistema.</w:t>
      </w:r>
    </w:p>
    <w:p w14:paraId="6A0A8E30" w14:textId="020DFDA1" w:rsidR="001343AB" w:rsidRPr="00100638" w:rsidRDefault="00C51DF0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1343AB" w:rsidRPr="00100638">
        <w:rPr>
          <w:rFonts w:ascii="Times New Roman" w:hAnsi="Times New Roman" w:cs="Times New Roman"/>
          <w:sz w:val="24"/>
          <w:szCs w:val="24"/>
        </w:rPr>
        <w:t>Resultados: Graças ao acesso facilitado aos diversos setores da SEPLAG, todas as solicitações foram prontamente atendidas, com grande satisfação dos servidores.</w:t>
      </w:r>
    </w:p>
    <w:p w14:paraId="6D14F073" w14:textId="7664BD53" w:rsidR="001343AB" w:rsidRPr="00100638" w:rsidRDefault="001343AB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Os números que comprovam este desempenho estão detalhados no relatório.</w:t>
      </w:r>
    </w:p>
    <w:p w14:paraId="63F8E1A6" w14:textId="7C8E873F" w:rsidR="00DA1878" w:rsidRPr="00DA1878" w:rsidRDefault="001343AB" w:rsidP="00100638">
      <w:pPr>
        <w:pStyle w:val="texto1"/>
        <w:spacing w:before="0" w:beforeAutospacing="0" w:after="160" w:afterAutospacing="0" w:line="360" w:lineRule="auto"/>
        <w:jc w:val="both"/>
        <w:rPr>
          <w:color w:val="000000"/>
        </w:rPr>
      </w:pPr>
      <w:r w:rsidRPr="00AD5642">
        <w:rPr>
          <w:color w:val="000000" w:themeColor="text1"/>
        </w:rPr>
        <w:t xml:space="preserve"> </w:t>
      </w:r>
    </w:p>
    <w:p w14:paraId="5DF5872D" w14:textId="53E0F0D4" w:rsidR="00667DB1" w:rsidRPr="00DA1878" w:rsidRDefault="00EC1FF9" w:rsidP="003D330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E0654A">
        <w:rPr>
          <w:rFonts w:ascii="Times New Roman" w:hAnsi="Times New Roman" w:cs="Times New Roman"/>
          <w:b/>
          <w:sz w:val="24"/>
          <w:szCs w:val="24"/>
        </w:rPr>
        <w:t>REDE DE OUVIDORIAS DO PODER EXECUTIVO.</w:t>
      </w:r>
    </w:p>
    <w:p w14:paraId="2F4FBC70" w14:textId="77777777" w:rsidR="003D3308" w:rsidRPr="00DA1878" w:rsidRDefault="003D3308" w:rsidP="000A36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CEE87" w14:textId="77777777" w:rsidR="008A624F" w:rsidRPr="001343AB" w:rsidRDefault="008A624F" w:rsidP="00DA187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3AB">
        <w:rPr>
          <w:rFonts w:ascii="Times New Roman" w:hAnsi="Times New Roman" w:cs="Times New Roman"/>
          <w:sz w:val="24"/>
          <w:szCs w:val="24"/>
        </w:rPr>
        <w:t>As atividades de Ouvidoria do Poder Executivo do Estado de Mato Grosso são organizadas em rede, através da Rede de Ouvidorias do Poder Executivo, que, conforme disposto nas Lei Complementar</w:t>
      </w:r>
      <w:r w:rsidR="00EC1FF9" w:rsidRPr="001343AB">
        <w:rPr>
          <w:rFonts w:ascii="Times New Roman" w:hAnsi="Times New Roman" w:cs="Times New Roman"/>
          <w:sz w:val="24"/>
          <w:szCs w:val="24"/>
        </w:rPr>
        <w:t>es</w:t>
      </w:r>
      <w:r w:rsidRPr="001343AB">
        <w:rPr>
          <w:rFonts w:ascii="Times New Roman" w:hAnsi="Times New Roman" w:cs="Times New Roman"/>
          <w:sz w:val="24"/>
          <w:szCs w:val="24"/>
        </w:rPr>
        <w:t xml:space="preserve"> nº</w:t>
      </w:r>
      <w:r w:rsidR="000A36ED" w:rsidRPr="001343AB">
        <w:rPr>
          <w:rFonts w:ascii="Times New Roman" w:hAnsi="Times New Roman" w:cs="Times New Roman"/>
          <w:sz w:val="24"/>
          <w:szCs w:val="24"/>
        </w:rPr>
        <w:t xml:space="preserve"> </w:t>
      </w:r>
      <w:r w:rsidRPr="001343AB">
        <w:rPr>
          <w:rFonts w:ascii="Times New Roman" w:hAnsi="Times New Roman" w:cs="Times New Roman"/>
          <w:sz w:val="24"/>
          <w:szCs w:val="24"/>
        </w:rPr>
        <w:t>162, de 2004 e nº 550, de 2014, a Controladoria Geral do Estado</w:t>
      </w:r>
      <w:r w:rsidR="000A36ED" w:rsidRPr="001343AB">
        <w:rPr>
          <w:rFonts w:ascii="Times New Roman" w:hAnsi="Times New Roman" w:cs="Times New Roman"/>
          <w:sz w:val="24"/>
          <w:szCs w:val="24"/>
        </w:rPr>
        <w:t xml:space="preserve"> – CGE, é o Órgão C</w:t>
      </w:r>
      <w:r w:rsidRPr="001343AB">
        <w:rPr>
          <w:rFonts w:ascii="Times New Roman" w:hAnsi="Times New Roman" w:cs="Times New Roman"/>
          <w:sz w:val="24"/>
          <w:szCs w:val="24"/>
        </w:rPr>
        <w:t xml:space="preserve">entral. </w:t>
      </w:r>
    </w:p>
    <w:p w14:paraId="1EBAD5C8" w14:textId="221967E0" w:rsidR="00B840AF" w:rsidRPr="00100638" w:rsidRDefault="00B840AF" w:rsidP="00DA187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As ouvidorias setoriais, as ouvidorias especializadas e as ouvidorias submetidas a processo de eleição para escolha do titular estão, de fato, vinculadas operacionalmente à Controladoria Geral do Estado (CGE). A CGE exerce essa </w:t>
      </w:r>
      <w:r w:rsidR="00C51DF0" w:rsidRPr="00100638">
        <w:rPr>
          <w:rFonts w:ascii="Times New Roman" w:hAnsi="Times New Roman" w:cs="Times New Roman"/>
          <w:sz w:val="24"/>
          <w:szCs w:val="24"/>
        </w:rPr>
        <w:t>macro função</w:t>
      </w:r>
      <w:r w:rsidRPr="00100638">
        <w:rPr>
          <w:rFonts w:ascii="Times New Roman" w:hAnsi="Times New Roman" w:cs="Times New Roman"/>
          <w:sz w:val="24"/>
          <w:szCs w:val="24"/>
        </w:rPr>
        <w:t xml:space="preserve"> por meio da Secretaria Adjunta de Ouvidoria-Geral e Transparência (SAOGT).</w:t>
      </w:r>
    </w:p>
    <w:p w14:paraId="24E16D99" w14:textId="77777777" w:rsidR="00E0654A" w:rsidRPr="00100638" w:rsidRDefault="00B840AF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 Informo que, conforme estabelecido pela Lei Complementar nº 550 de 2014, o sistema Fale Cidadão é o canal oficial de Ouvidoria do Poder Executivo Estadual. </w:t>
      </w:r>
    </w:p>
    <w:p w14:paraId="0556FCFD" w14:textId="77363F00" w:rsidR="00B840AF" w:rsidRPr="00100638" w:rsidRDefault="00B840AF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Sendo assim, é por meio desse sistema que as manifestações dos cidadãos devem ser registradas.</w:t>
      </w:r>
    </w:p>
    <w:p w14:paraId="6FBC8EC3" w14:textId="77777777" w:rsidR="00B840AF" w:rsidRPr="00100638" w:rsidRDefault="00B840AF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lastRenderedPageBreak/>
        <w:t>Esclareço que, embora algumas demandas sejam apresentadas de maneira informal, todas recebem o mesmo cuidado e atenção em suas respostas, independentemente de terem sido registradas ou não no sistema Fale Cidadão.</w:t>
      </w:r>
    </w:p>
    <w:p w14:paraId="771BDA95" w14:textId="77777777" w:rsidR="00E0654A" w:rsidRPr="00100638" w:rsidRDefault="005F384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As mensagens recebidas pelo sistema são gerenciadas pela equipe da </w:t>
      </w:r>
      <w:r w:rsidRPr="00C51DF0">
        <w:rPr>
          <w:rFonts w:ascii="Times New Roman" w:hAnsi="Times New Roman" w:cs="Times New Roman"/>
          <w:sz w:val="24"/>
          <w:szCs w:val="24"/>
        </w:rPr>
        <w:t>SAOGT.</w:t>
      </w:r>
      <w:r w:rsidRPr="00100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11EE0" w14:textId="029D8270" w:rsidR="005F3841" w:rsidRPr="00100638" w:rsidRDefault="005F384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Elas passam por uma triagem e são encaminhadas, através do próprio sistema, para as Ouvidorias Setoriais correspondentes.</w:t>
      </w:r>
    </w:p>
    <w:p w14:paraId="474E4F34" w14:textId="77777777" w:rsidR="005F3841" w:rsidRPr="00100638" w:rsidRDefault="005F384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Cada Ouvidoria Setorial possui uma caixa de mensagens com acesso restrito aos seus servidores, onde as mensagens dos cidadãos são recebidas, manipuladas e respondidas.</w:t>
      </w:r>
    </w:p>
    <w:p w14:paraId="5EC5DA91" w14:textId="4B4E2689" w:rsidR="005F3841" w:rsidRPr="00100638" w:rsidRDefault="005F384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De acordo com a Orientação Técnica de Ouvidoria 004/2020, cada Ouvidoria Setorial é responsável pela elaboração do Relatório de Gestão da sua entidade.</w:t>
      </w:r>
    </w:p>
    <w:p w14:paraId="3AD59D69" w14:textId="77777777" w:rsidR="005F3841" w:rsidRDefault="005F3841" w:rsidP="00100638">
      <w:pPr>
        <w:spacing w:line="360" w:lineRule="auto"/>
        <w:ind w:firstLine="567"/>
        <w:jc w:val="both"/>
        <w:rPr>
          <w:rFonts w:ascii="Helvetica" w:eastAsia="Times New Roman" w:hAnsi="Helvetica" w:cs="Helvetica"/>
          <w:color w:val="1F1F1F"/>
          <w:spacing w:val="3"/>
          <w:sz w:val="21"/>
          <w:szCs w:val="21"/>
          <w:lang w:eastAsia="pt-BR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Após a elaboração, solicitamos o envio do Relatório à </w:t>
      </w:r>
      <w:r w:rsidRPr="00C51DF0">
        <w:rPr>
          <w:rFonts w:ascii="Times New Roman" w:hAnsi="Times New Roman" w:cs="Times New Roman"/>
          <w:sz w:val="24"/>
          <w:szCs w:val="24"/>
        </w:rPr>
        <w:t>SAOGT.</w:t>
      </w:r>
      <w:r w:rsidRPr="00100638">
        <w:rPr>
          <w:rFonts w:ascii="Times New Roman" w:hAnsi="Times New Roman" w:cs="Times New Roman"/>
          <w:sz w:val="24"/>
          <w:szCs w:val="24"/>
        </w:rPr>
        <w:t xml:space="preserve"> Isso nos permitirá compilar os dados e emitir o Relatório de Gestão da Rede de Ouvidorias</w:t>
      </w:r>
      <w:r w:rsidRPr="005F3841">
        <w:rPr>
          <w:rFonts w:ascii="Helvetica" w:eastAsia="Times New Roman" w:hAnsi="Helvetica" w:cs="Helvetica"/>
          <w:color w:val="1F1F1F"/>
          <w:spacing w:val="3"/>
          <w:sz w:val="21"/>
          <w:szCs w:val="21"/>
          <w:lang w:eastAsia="pt-BR"/>
        </w:rPr>
        <w:t xml:space="preserve"> do Poder Executivo.</w:t>
      </w:r>
    </w:p>
    <w:p w14:paraId="7783D73E" w14:textId="77777777" w:rsidR="00E0654A" w:rsidRPr="005F3841" w:rsidRDefault="00E0654A" w:rsidP="005F38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pacing w:val="3"/>
          <w:sz w:val="21"/>
          <w:szCs w:val="21"/>
          <w:lang w:eastAsia="pt-BR"/>
        </w:rPr>
      </w:pPr>
    </w:p>
    <w:p w14:paraId="0D71EBFE" w14:textId="22B73795" w:rsidR="00484297" w:rsidRPr="004C4DB4" w:rsidRDefault="00484297" w:rsidP="003C0589">
      <w:pPr>
        <w:pStyle w:val="texto1"/>
        <w:numPr>
          <w:ilvl w:val="1"/>
          <w:numId w:val="22"/>
        </w:numPr>
        <w:tabs>
          <w:tab w:val="left" w:pos="567"/>
        </w:tabs>
        <w:spacing w:before="300" w:beforeAutospacing="0" w:after="160" w:afterAutospacing="0" w:line="276" w:lineRule="auto"/>
        <w:jc w:val="both"/>
        <w:rPr>
          <w:b/>
          <w:color w:val="000000"/>
        </w:rPr>
      </w:pPr>
      <w:r w:rsidRPr="00DA1878">
        <w:rPr>
          <w:b/>
        </w:rPr>
        <w:t>MENSAGENS RECEBIDAS</w:t>
      </w:r>
    </w:p>
    <w:p w14:paraId="6A1516F1" w14:textId="77777777" w:rsidR="00100638" w:rsidRPr="00F22A82" w:rsidRDefault="00100638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7DD56" w14:textId="76248567" w:rsidR="00F22A82" w:rsidRPr="00FA6B66" w:rsidRDefault="00F22A82" w:rsidP="00FA6B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B66">
        <w:rPr>
          <w:rFonts w:ascii="Times New Roman" w:hAnsi="Times New Roman" w:cs="Times New Roman"/>
          <w:sz w:val="24"/>
          <w:szCs w:val="24"/>
        </w:rPr>
        <w:t>Em relação ao exercício de 2024, informo que foram registradas um total de 543 demandas enviadas à caixa de mensagens da Ouvidoria Setorial da SEPLAG.</w:t>
      </w:r>
      <w:r w:rsidRPr="00FA6B66">
        <w:rPr>
          <w:rFonts w:ascii="Times New Roman" w:hAnsi="Times New Roman" w:cs="Times New Roman"/>
          <w:sz w:val="24"/>
          <w:szCs w:val="24"/>
        </w:rPr>
        <w:br/>
        <w:t xml:space="preserve">Comparativamente ao ano de 2023, em </w:t>
      </w:r>
      <w:r w:rsidR="00FA6B66">
        <w:rPr>
          <w:rFonts w:ascii="Times New Roman" w:hAnsi="Times New Roman" w:cs="Times New Roman"/>
          <w:sz w:val="24"/>
          <w:szCs w:val="24"/>
        </w:rPr>
        <w:t>que foram recebidas 586</w:t>
      </w:r>
      <w:r w:rsidRPr="00FA6B66">
        <w:rPr>
          <w:rFonts w:ascii="Times New Roman" w:hAnsi="Times New Roman" w:cs="Times New Roman"/>
          <w:sz w:val="24"/>
          <w:szCs w:val="24"/>
        </w:rPr>
        <w:t>, houve uma redução de cerca de 7% no número de demandas. Isso se deve principalmente à: </w:t>
      </w:r>
    </w:p>
    <w:p w14:paraId="60C3F42F" w14:textId="71F092B5" w:rsidR="00FA6B66" w:rsidRPr="00FA6B66" w:rsidRDefault="00F22A82" w:rsidP="00FA6B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B66">
        <w:rPr>
          <w:rFonts w:ascii="Times New Roman" w:hAnsi="Times New Roman" w:cs="Times New Roman"/>
          <w:sz w:val="24"/>
          <w:szCs w:val="24"/>
        </w:rPr>
        <w:t xml:space="preserve"> </w:t>
      </w:r>
      <w:r w:rsidR="00FA6B66">
        <w:rPr>
          <w:rFonts w:ascii="Times New Roman" w:hAnsi="Times New Roman" w:cs="Times New Roman"/>
          <w:sz w:val="24"/>
          <w:szCs w:val="24"/>
        </w:rPr>
        <w:t>*</w:t>
      </w:r>
      <w:r w:rsidRPr="00FA6B66">
        <w:rPr>
          <w:rFonts w:ascii="Times New Roman" w:hAnsi="Times New Roman" w:cs="Times New Roman"/>
          <w:sz w:val="24"/>
          <w:szCs w:val="24"/>
        </w:rPr>
        <w:t>implementação do atendim</w:t>
      </w:r>
      <w:r w:rsidR="00FA6B66">
        <w:rPr>
          <w:rFonts w:ascii="Times New Roman" w:hAnsi="Times New Roman" w:cs="Times New Roman"/>
          <w:sz w:val="24"/>
          <w:szCs w:val="24"/>
        </w:rPr>
        <w:t>ento via aplicativo de mensagem</w:t>
      </w:r>
      <w:r w:rsidRPr="00FA6B66">
        <w:rPr>
          <w:rFonts w:ascii="Times New Roman" w:hAnsi="Times New Roman" w:cs="Times New Roman"/>
          <w:sz w:val="24"/>
          <w:szCs w:val="24"/>
        </w:rPr>
        <w:t xml:space="preserve"> </w:t>
      </w:r>
      <w:r w:rsidR="00FA6B66" w:rsidRPr="00FA6B66">
        <w:rPr>
          <w:rFonts w:ascii="Times New Roman" w:hAnsi="Times New Roman" w:cs="Times New Roman"/>
          <w:sz w:val="24"/>
          <w:szCs w:val="24"/>
        </w:rPr>
        <w:t>que facilita a rapidez na resposta tendo o encaminhamento, quase que imediato, ao setor demandado;</w:t>
      </w:r>
    </w:p>
    <w:p w14:paraId="24932015" w14:textId="08F9CB15" w:rsidR="00F22A82" w:rsidRPr="00FA6B66" w:rsidRDefault="00FA6B66" w:rsidP="00FA6B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B66">
        <w:rPr>
          <w:rFonts w:ascii="Times New Roman" w:hAnsi="Times New Roman" w:cs="Times New Roman"/>
          <w:sz w:val="24"/>
          <w:szCs w:val="24"/>
        </w:rPr>
        <w:t>* resolução das demandas pela unidade responsável reduzindo</w:t>
      </w:r>
      <w:r w:rsidR="00F22A82" w:rsidRPr="00FA6B66">
        <w:rPr>
          <w:rFonts w:ascii="Times New Roman" w:hAnsi="Times New Roman" w:cs="Times New Roman"/>
          <w:sz w:val="24"/>
          <w:szCs w:val="24"/>
        </w:rPr>
        <w:t xml:space="preserve"> tempo médio de resposta; </w:t>
      </w:r>
    </w:p>
    <w:p w14:paraId="04E41C2B" w14:textId="77777777" w:rsidR="00F22A82" w:rsidRPr="00FA6B66" w:rsidRDefault="00F22A82" w:rsidP="00FA6B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B66">
        <w:rPr>
          <w:rFonts w:ascii="Times New Roman" w:hAnsi="Times New Roman" w:cs="Times New Roman"/>
          <w:sz w:val="24"/>
          <w:szCs w:val="24"/>
        </w:rPr>
        <w:t>* melhoria na capacidade de resposta da equipe devido à maior agilidade dos canais de comunicação; e</w:t>
      </w:r>
    </w:p>
    <w:p w14:paraId="3E194C27" w14:textId="77777777" w:rsidR="00F22A82" w:rsidRPr="00FA6B66" w:rsidRDefault="00F22A82" w:rsidP="00FA6B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B66">
        <w:rPr>
          <w:rFonts w:ascii="Times New Roman" w:hAnsi="Times New Roman" w:cs="Times New Roman"/>
          <w:sz w:val="24"/>
          <w:szCs w:val="24"/>
        </w:rPr>
        <w:t>* resolução rápida pelos denunciados, o que sugere que a comunicação rápida e direta facilitou a compreensão e o cumprimento das recomendações.</w:t>
      </w:r>
    </w:p>
    <w:p w14:paraId="54614C13" w14:textId="77777777" w:rsidR="00216B1E" w:rsidRPr="00F22A82" w:rsidRDefault="00216B1E" w:rsidP="006D67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6E834A" w14:textId="77777777" w:rsidR="00897381" w:rsidRPr="00897381" w:rsidRDefault="00897381" w:rsidP="00C51DF0">
      <w:pPr>
        <w:pStyle w:val="texto1"/>
        <w:spacing w:before="300" w:beforeAutospacing="0" w:after="0" w:afterAutospacing="0" w:line="276" w:lineRule="auto"/>
        <w:jc w:val="center"/>
      </w:pPr>
    </w:p>
    <w:p w14:paraId="79D5A824" w14:textId="13817D8E" w:rsidR="00100638" w:rsidRPr="00C51DF0" w:rsidRDefault="00100638" w:rsidP="00C51DF0">
      <w:pPr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897381">
        <w:rPr>
          <w:rFonts w:ascii="Times New Roman" w:hAnsi="Times New Roman" w:cs="Times New Roman"/>
          <w:sz w:val="18"/>
          <w:szCs w:val="18"/>
        </w:rPr>
        <w:t xml:space="preserve">FIGURA 01 : </w:t>
      </w:r>
      <w:r w:rsidR="00897381">
        <w:rPr>
          <w:rFonts w:ascii="Times New Roman" w:hAnsi="Times New Roman" w:cs="Times New Roman"/>
          <w:sz w:val="18"/>
          <w:szCs w:val="18"/>
        </w:rPr>
        <w:t>M</w:t>
      </w:r>
      <w:r w:rsidRPr="00897381">
        <w:rPr>
          <w:rFonts w:ascii="Times New Roman" w:hAnsi="Times New Roman" w:cs="Times New Roman"/>
          <w:sz w:val="18"/>
          <w:szCs w:val="18"/>
        </w:rPr>
        <w:t>ensagens recebidas 2024  (543) 2023 (586)</w:t>
      </w:r>
      <w:r w:rsidR="00C51DF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FD306D" w14:textId="01D227C5" w:rsidR="00E0654A" w:rsidRDefault="00897381" w:rsidP="009C353E">
      <w:pPr>
        <w:pStyle w:val="texto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3849E1DF" wp14:editId="699AE17C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4C508F" w14:textId="33D17368" w:rsidR="00897381" w:rsidRDefault="00897381" w:rsidP="009C353E">
      <w:pPr>
        <w:pStyle w:val="texto1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69C7A48" w14:textId="77777777" w:rsidR="00897381" w:rsidRDefault="00897381" w:rsidP="00C51DF0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  <w:sz w:val="18"/>
          <w:szCs w:val="18"/>
        </w:rPr>
      </w:pPr>
    </w:p>
    <w:p w14:paraId="4A6892E0" w14:textId="77777777" w:rsidR="00897381" w:rsidRDefault="00897381" w:rsidP="00C51DF0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  <w:sz w:val="18"/>
          <w:szCs w:val="18"/>
        </w:rPr>
      </w:pPr>
    </w:p>
    <w:p w14:paraId="2ED5DEAD" w14:textId="50AE510F" w:rsidR="00100638" w:rsidRPr="00C51DF0" w:rsidRDefault="00100638" w:rsidP="00C51DF0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  <w:sz w:val="18"/>
          <w:szCs w:val="18"/>
        </w:rPr>
      </w:pPr>
      <w:r w:rsidRPr="00C51DF0">
        <w:rPr>
          <w:b/>
          <w:color w:val="000000" w:themeColor="text1"/>
          <w:sz w:val="18"/>
          <w:szCs w:val="18"/>
        </w:rPr>
        <w:t>FIGURA 02: MENSAGENS RECEBIDAS MENSAL 2024</w:t>
      </w:r>
      <w:r w:rsidRPr="00C51DF0">
        <w:rPr>
          <w:b/>
          <w:color w:val="000000" w:themeColor="text1"/>
          <w:sz w:val="18"/>
          <w:szCs w:val="18"/>
        </w:rPr>
        <w:br/>
      </w:r>
    </w:p>
    <w:p w14:paraId="71C2F25F" w14:textId="15F6EBFB" w:rsidR="00C51DF0" w:rsidRPr="003E3627" w:rsidRDefault="00851BED" w:rsidP="003E3627">
      <w:pPr>
        <w:pStyle w:val="texto1"/>
        <w:spacing w:before="300" w:beforeAutospacing="0" w:after="160" w:afterAutospacing="0" w:line="360" w:lineRule="auto"/>
        <w:ind w:firstLine="567"/>
        <w:jc w:val="both"/>
        <w:rPr>
          <w:b/>
        </w:rPr>
      </w:pPr>
      <w:r>
        <w:rPr>
          <w:rFonts w:ascii="Helvetica" w:hAnsi="Helvetica" w:cs="Helvetica"/>
          <w:color w:val="1F1F1F"/>
          <w:spacing w:val="3"/>
          <w:sz w:val="21"/>
          <w:szCs w:val="21"/>
          <w:shd w:val="clear" w:color="auto" w:fill="FFFFFF"/>
        </w:rPr>
        <w:t>Os meses com maior volume de mensagens recebidas foram setembro, julho, fevereiro e outubro, conforme apresentado abaixo:</w:t>
      </w: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274"/>
        <w:gridCol w:w="2364"/>
      </w:tblGrid>
      <w:tr w:rsidR="008C4A05" w:rsidRPr="008C4A05" w14:paraId="175863B8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000000" w:fill="DDEBF7"/>
            <w:noWrap/>
            <w:vAlign w:val="center"/>
            <w:hideMark/>
          </w:tcPr>
          <w:p w14:paraId="1D557647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1441" w:type="pct"/>
            <w:shd w:val="clear" w:color="000000" w:fill="DDEBF7"/>
            <w:noWrap/>
            <w:vAlign w:val="center"/>
            <w:hideMark/>
          </w:tcPr>
          <w:p w14:paraId="72A75470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98" w:type="pct"/>
            <w:shd w:val="clear" w:color="000000" w:fill="DDEBF7"/>
            <w:noWrap/>
            <w:vAlign w:val="center"/>
            <w:hideMark/>
          </w:tcPr>
          <w:p w14:paraId="185F33F1" w14:textId="77777777" w:rsidR="008C4A05" w:rsidRPr="00C51DF0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97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71423AF9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34F6420A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66505C50" w14:textId="28F1ECA8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33F24B5F" w14:textId="271F41B3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7,37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4F77E512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14DD5CE5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0B41692E" w14:textId="04E3399F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676CAEB9" w14:textId="3D233A2E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10,31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97DE980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459BB2AA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0121F668" w14:textId="03549127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0EF6B4AC" w14:textId="1D15CDB6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8,84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529946C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5E73AF9F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17256056" w14:textId="6DB77AF3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0FED7EE3" w14:textId="4EB02AA5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3BFC7A27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472FB16D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0BB6734D" w14:textId="6E6EB4C7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7171F622" w14:textId="516D3414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7,37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5758EC8A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5FE6F120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39BD32FD" w14:textId="6EBAFD17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2A59F000" w14:textId="066D5E69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5,52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71B1E6F2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09776159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43DE466F" w14:textId="417EE737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4140E585" w14:textId="21789A30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12,34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A79CBBB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50F5C4A1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7F8531EC" w14:textId="0BEC2741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33D917FB" w14:textId="03C84141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7,37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78428499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1D898CB8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40E822C5" w14:textId="210335BC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248AB4B0" w14:textId="6B315E9F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13,44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0A0456F7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2AE5D86C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4EAC5E02" w14:textId="3CE58E64" w:rsidR="008C4A05" w:rsidRPr="008C4A05" w:rsidRDefault="00843B20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459F4419" w14:textId="2347AC8E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9,39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347ACAD1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6388FA13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18EE9B86" w14:textId="63EA823D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14D11762" w14:textId="2EC0629A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6E528DC1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65C380F3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1836DFFE" w14:textId="36935226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0C3BD477" w14:textId="2EB2D104" w:rsidR="008C4A05" w:rsidRPr="00897381" w:rsidRDefault="00897381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4,05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E44A895" w14:textId="77777777" w:rsidTr="00BB5161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  <w:hideMark/>
          </w:tcPr>
          <w:p w14:paraId="70150B9D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441" w:type="pct"/>
            <w:shd w:val="clear" w:color="auto" w:fill="auto"/>
            <w:noWrap/>
            <w:vAlign w:val="center"/>
            <w:hideMark/>
          </w:tcPr>
          <w:p w14:paraId="726B7274" w14:textId="7DC1E0B6" w:rsidR="008C4A05" w:rsidRPr="008C4A05" w:rsidRDefault="00851BED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1498" w:type="pct"/>
            <w:shd w:val="clear" w:color="auto" w:fill="auto"/>
            <w:noWrap/>
            <w:vAlign w:val="center"/>
            <w:hideMark/>
          </w:tcPr>
          <w:p w14:paraId="1F12C60D" w14:textId="77777777" w:rsidR="008C4A05" w:rsidRPr="008C4A05" w:rsidRDefault="008C4A05" w:rsidP="005B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5ED91F38" w14:textId="77777777" w:rsidR="00C51DF0" w:rsidRDefault="00C51DF0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9FF48B" w14:textId="77777777" w:rsidR="00897381" w:rsidRDefault="0089738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77C9FE" w14:textId="7AA4A673" w:rsidR="00897381" w:rsidRDefault="00897381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1B060A0" wp14:editId="75C9371F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5E5D75" w14:textId="785FC0E3" w:rsidR="00292637" w:rsidRPr="00100638" w:rsidRDefault="00292637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Observamos, em conclusão, que no mês de julho e setembro houve grande procura do serviço registrando o maior número de mensagens. Referido aumento se refere a consultas a concessão de progressão funcional plano de carreira do servidor público. Quanto ao mês de fevereiro e outubro demandas são diversas, destacando-se, no entanto, aquelas ligadas a prestação de serviços no Centro Político em geral. Os demais como folha de pagamento sobre o salário do servidor, holerite e ficha financeira e licitação</w:t>
      </w:r>
      <w:r w:rsidR="00CE0BD3" w:rsidRPr="00100638">
        <w:rPr>
          <w:rFonts w:ascii="Times New Roman" w:hAnsi="Times New Roman" w:cs="Times New Roman"/>
          <w:sz w:val="24"/>
          <w:szCs w:val="24"/>
        </w:rPr>
        <w:t>.</w:t>
      </w:r>
    </w:p>
    <w:p w14:paraId="4A8F9929" w14:textId="3C8F5C54" w:rsidR="00C51DF0" w:rsidRDefault="003C0589" w:rsidP="00897381">
      <w:pPr>
        <w:pStyle w:val="texto1"/>
        <w:tabs>
          <w:tab w:val="left" w:pos="567"/>
        </w:tabs>
        <w:spacing w:before="300" w:beforeAutospacing="0" w:after="160" w:afterAutospacing="0" w:line="276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1.3 </w:t>
      </w:r>
      <w:r w:rsidR="002E3AE5" w:rsidRPr="00DA1878">
        <w:rPr>
          <w:b/>
          <w:color w:val="000000"/>
        </w:rPr>
        <w:t>MENSAGENS VÁLIDAS</w:t>
      </w:r>
      <w:r w:rsidR="00897381">
        <w:rPr>
          <w:b/>
          <w:color w:val="000000"/>
        </w:rPr>
        <w:t>:</w:t>
      </w:r>
    </w:p>
    <w:p w14:paraId="7CDC1EEF" w14:textId="420C5C36" w:rsidR="00292637" w:rsidRPr="00100638" w:rsidRDefault="00292637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* Total de mensagens válidas: 540 chamadas</w:t>
      </w:r>
    </w:p>
    <w:p w14:paraId="239BAF50" w14:textId="130140C8" w:rsidR="00292637" w:rsidRPr="00100638" w:rsidRDefault="00292637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* Respondidas: 9</w:t>
      </w:r>
      <w:r w:rsidR="00897381">
        <w:rPr>
          <w:rFonts w:ascii="Times New Roman" w:hAnsi="Times New Roman" w:cs="Times New Roman"/>
          <w:sz w:val="24"/>
          <w:szCs w:val="24"/>
        </w:rPr>
        <w:t>9,45%</w:t>
      </w:r>
    </w:p>
    <w:p w14:paraId="39BCA087" w14:textId="65CCC0AA" w:rsidR="00EA4B7C" w:rsidRPr="00DA1878" w:rsidRDefault="00292637" w:rsidP="00897381">
      <w:pPr>
        <w:spacing w:line="360" w:lineRule="auto"/>
        <w:ind w:firstLine="567"/>
        <w:jc w:val="both"/>
        <w:rPr>
          <w:b/>
          <w:color w:val="000000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* Em tratamento (em 31 de </w:t>
      </w:r>
      <w:r w:rsidR="00897381">
        <w:rPr>
          <w:rFonts w:ascii="Times New Roman" w:hAnsi="Times New Roman" w:cs="Times New Roman"/>
          <w:sz w:val="24"/>
          <w:szCs w:val="24"/>
        </w:rPr>
        <w:t>dezembro de 2024): 0,55</w:t>
      </w:r>
      <w:r w:rsidRPr="00100638">
        <w:rPr>
          <w:rFonts w:ascii="Times New Roman" w:hAnsi="Times New Roman" w:cs="Times New Roman"/>
          <w:sz w:val="24"/>
          <w:szCs w:val="24"/>
        </w:rPr>
        <w:t>%</w:t>
      </w:r>
    </w:p>
    <w:p w14:paraId="54798D6A" w14:textId="6D8CAEE7" w:rsidR="00CC4449" w:rsidRDefault="00CE0BD3" w:rsidP="00F5395D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TABELA 0</w:t>
      </w:r>
      <w:r w:rsidR="00EA4B7C">
        <w:rPr>
          <w:b/>
          <w:color w:val="000000" w:themeColor="text1"/>
        </w:rPr>
        <w:t>1</w:t>
      </w:r>
      <w:r w:rsidR="00E320D6" w:rsidRPr="006D2860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MENSAGENS VÁLIDAS</w:t>
      </w:r>
      <w:r w:rsidR="00897381">
        <w:rPr>
          <w:b/>
          <w:color w:val="000000" w:themeColor="text1"/>
        </w:rPr>
        <w:t>:</w:t>
      </w:r>
      <w:r w:rsidR="00E320D6" w:rsidRPr="006D2860">
        <w:rPr>
          <w:b/>
          <w:color w:val="000000" w:themeColor="text1"/>
        </w:rPr>
        <w:t xml:space="preserve"> </w:t>
      </w:r>
    </w:p>
    <w:p w14:paraId="3362BDE2" w14:textId="77777777" w:rsidR="00100638" w:rsidRPr="006D2860" w:rsidRDefault="00100638" w:rsidP="00F5395D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2336"/>
        <w:gridCol w:w="3121"/>
      </w:tblGrid>
      <w:tr w:rsidR="008C4A05" w:rsidRPr="008C4A05" w14:paraId="16CDC3E9" w14:textId="77777777" w:rsidTr="00863275">
        <w:trPr>
          <w:trHeight w:hRule="exact" w:val="315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32FD4A" w14:textId="77777777" w:rsidR="008C4A05" w:rsidRPr="008C4A05" w:rsidRDefault="008C4A05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STATUS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2BDB4B" w14:textId="77777777" w:rsidR="008C4A05" w:rsidRPr="008C4A05" w:rsidRDefault="008C4A05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88BD2A" w14:textId="47DFDC4B" w:rsidR="008C4A05" w:rsidRPr="008C4A05" w:rsidRDefault="00897381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8C4A05"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E7615CC" w14:textId="77777777" w:rsidTr="00863275">
        <w:trPr>
          <w:trHeight w:hRule="exact" w:val="31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857" w14:textId="77777777" w:rsidR="008C4A05" w:rsidRPr="008C4A05" w:rsidRDefault="008C4A05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Mensagens Respondidas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25F" w14:textId="3EC9F3BE" w:rsidR="008C4A05" w:rsidRPr="008C4A05" w:rsidRDefault="00292637" w:rsidP="008C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2E96" w14:textId="44CBBD30" w:rsidR="008C4A05" w:rsidRPr="00897381" w:rsidRDefault="00897381" w:rsidP="008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99,45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701BBF8D" w14:textId="77777777" w:rsidTr="00863275">
        <w:trPr>
          <w:trHeight w:hRule="exact" w:val="31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CC5" w14:textId="77777777" w:rsidR="008C4A05" w:rsidRPr="008C4A05" w:rsidRDefault="00E33407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Mensagens em Trat</w:t>
            </w:r>
            <w:r w:rsidR="00E5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B3E2" w14:textId="432061C4" w:rsidR="008C4A05" w:rsidRPr="008C4A05" w:rsidRDefault="002B7464" w:rsidP="008C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649" w14:textId="4EF7973B" w:rsidR="008C4A05" w:rsidRPr="00897381" w:rsidRDefault="00897381" w:rsidP="008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0,55</w:t>
            </w:r>
            <w:r w:rsidR="008C4A05"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%</w:t>
            </w:r>
            <w:r w:rsidRPr="008973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</w:tr>
      <w:tr w:rsidR="008C4A05" w:rsidRPr="008C4A05" w14:paraId="15893333" w14:textId="77777777" w:rsidTr="00863275">
        <w:trPr>
          <w:trHeight w:hRule="exact" w:val="31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6C0" w14:textId="77777777" w:rsidR="008C4A05" w:rsidRPr="008C4A05" w:rsidRDefault="008C4A05" w:rsidP="008C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E90" w14:textId="4B149ED2" w:rsidR="008C4A05" w:rsidRPr="008C4A05" w:rsidRDefault="00292637" w:rsidP="008C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2B4" w14:textId="77777777" w:rsidR="008C4A05" w:rsidRPr="008C4A05" w:rsidRDefault="008C4A05" w:rsidP="008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4B7DDAA8" w14:textId="1EE53C5E" w:rsidR="00B84B5A" w:rsidRPr="00E320D6" w:rsidRDefault="00770859" w:rsidP="00F5395D">
      <w:pPr>
        <w:pStyle w:val="texto1"/>
        <w:spacing w:before="0" w:beforeAutospacing="0" w:after="160" w:afterAutospacing="0" w:line="276" w:lineRule="auto"/>
        <w:rPr>
          <w:color w:val="000000"/>
          <w:sz w:val="20"/>
        </w:rPr>
      </w:pPr>
      <w:r w:rsidRPr="00E320D6">
        <w:rPr>
          <w:color w:val="000000"/>
          <w:sz w:val="20"/>
        </w:rPr>
        <w:t>*</w:t>
      </w:r>
      <w:r w:rsidR="00B84B5A" w:rsidRPr="00E320D6">
        <w:rPr>
          <w:color w:val="000000"/>
          <w:sz w:val="20"/>
        </w:rPr>
        <w:t xml:space="preserve">Em </w:t>
      </w:r>
      <w:r w:rsidR="009D32E9" w:rsidRPr="00E320D6">
        <w:rPr>
          <w:color w:val="000000"/>
          <w:sz w:val="20"/>
        </w:rPr>
        <w:t>tratamento</w:t>
      </w:r>
      <w:r w:rsidR="00DB7837" w:rsidRPr="00E320D6">
        <w:rPr>
          <w:color w:val="000000"/>
          <w:sz w:val="20"/>
        </w:rPr>
        <w:t xml:space="preserve"> no dia 31</w:t>
      </w:r>
      <w:r w:rsidR="00292637">
        <w:rPr>
          <w:color w:val="000000"/>
          <w:sz w:val="20"/>
        </w:rPr>
        <w:t>/12/2024</w:t>
      </w:r>
    </w:p>
    <w:p w14:paraId="363A4289" w14:textId="77777777" w:rsidR="0044193F" w:rsidRDefault="0044193F" w:rsidP="00F5395D">
      <w:pPr>
        <w:pStyle w:val="texto1"/>
        <w:spacing w:before="0" w:beforeAutospacing="0" w:after="160" w:afterAutospacing="0" w:line="276" w:lineRule="auto"/>
        <w:rPr>
          <w:color w:val="000000"/>
        </w:rPr>
      </w:pPr>
    </w:p>
    <w:p w14:paraId="69D7ED92" w14:textId="77777777" w:rsidR="005661A1" w:rsidRPr="00E320D6" w:rsidRDefault="005661A1" w:rsidP="0044193F">
      <w:pPr>
        <w:pStyle w:val="texto1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14:paraId="406432DC" w14:textId="03C75D87" w:rsidR="00046B28" w:rsidRDefault="00046B28" w:rsidP="00100638">
      <w:pPr>
        <w:pStyle w:val="texto1"/>
        <w:spacing w:before="0" w:beforeAutospacing="0"/>
        <w:jc w:val="center"/>
        <w:rPr>
          <w:color w:val="000000"/>
        </w:rPr>
      </w:pPr>
    </w:p>
    <w:p w14:paraId="291589BC" w14:textId="544E4DD9" w:rsidR="00100638" w:rsidRDefault="00100638" w:rsidP="00100638">
      <w:pPr>
        <w:pStyle w:val="texto1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  <w:r w:rsidRPr="00EA4B7C">
        <w:rPr>
          <w:color w:val="000000" w:themeColor="text1"/>
          <w:sz w:val="18"/>
          <w:szCs w:val="18"/>
        </w:rPr>
        <w:lastRenderedPageBreak/>
        <w:t>Figura 4: mensagens válidas 2024</w:t>
      </w:r>
    </w:p>
    <w:p w14:paraId="5B0D5798" w14:textId="77777777" w:rsidR="00897381" w:rsidRPr="00EA4B7C" w:rsidRDefault="00897381" w:rsidP="00100638">
      <w:pPr>
        <w:pStyle w:val="texto1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</w:p>
    <w:p w14:paraId="6E1B5194" w14:textId="6D77D22F" w:rsidR="00100638" w:rsidRDefault="00897381" w:rsidP="00E320D6">
      <w:pPr>
        <w:pStyle w:val="texto1"/>
        <w:spacing w:before="0" w:beforeAutospacing="0" w:line="36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8C756A1" wp14:editId="4354A1BD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2047DC" w14:textId="77777777" w:rsidR="002E6133" w:rsidRDefault="002E6133" w:rsidP="00654290">
      <w:pPr>
        <w:pStyle w:val="texto1"/>
        <w:spacing w:before="0" w:beforeAutospacing="0" w:after="0" w:afterAutospacing="0" w:line="276" w:lineRule="auto"/>
        <w:rPr>
          <w:color w:val="000000" w:themeColor="text1"/>
        </w:rPr>
      </w:pPr>
    </w:p>
    <w:p w14:paraId="00EBF16E" w14:textId="0B7E275C" w:rsidR="002E6133" w:rsidRPr="00100638" w:rsidRDefault="002E6133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Mensagens em tratamento: Referem-se às chamadas que ainda estão em andamento e não foram concluídas.</w:t>
      </w:r>
    </w:p>
    <w:p w14:paraId="7699CBF2" w14:textId="1D3A429E" w:rsidR="002E6133" w:rsidRPr="00100638" w:rsidRDefault="002E6133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Tempo de resposta: Conforme a Lei nº 13.460/17, o prazo é de 30 dias úteis, podendo ser prorrogado por mais 30 dias. Para acompanhamento e elaboração deste relatório, consideramos respondidas no prazo as mensagens que o cidadão recebeu resposta em até 30 dias.</w:t>
      </w:r>
    </w:p>
    <w:p w14:paraId="0531EB98" w14:textId="6A272AC2" w:rsidR="002E6133" w:rsidRPr="00100638" w:rsidRDefault="002E6133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Mensagens respondidas tempestivamente: Das mensagens válidas respondidas, 543 (97%) foram respondidas dentro do prazo.</w:t>
      </w:r>
    </w:p>
    <w:p w14:paraId="6727DBCA" w14:textId="4E017E81" w:rsidR="002E6133" w:rsidRPr="00100638" w:rsidRDefault="002E6133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Forma de acesso à ouvidoria: O principal meio de entrada das mensagens foi o site do Fale Cidadão, com 483 registros (68% do total). Outros 26% foram registrados presencialmente pela equipe da Ouvidoria Setorial.</w:t>
      </w:r>
    </w:p>
    <w:p w14:paraId="7F27CFB6" w14:textId="5932938D" w:rsidR="002E6133" w:rsidRPr="00100638" w:rsidRDefault="002E6133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*Demais canais de acesso: Ressaltamos que todas as mensagens recebidas via e-mail, WhatsApp </w:t>
      </w:r>
      <w:r w:rsidR="00CE0BD3" w:rsidRPr="00100638">
        <w:rPr>
          <w:rFonts w:ascii="Times New Roman" w:hAnsi="Times New Roman" w:cs="Times New Roman"/>
          <w:sz w:val="24"/>
          <w:szCs w:val="24"/>
        </w:rPr>
        <w:t>e aplicativo</w:t>
      </w:r>
      <w:r w:rsidRPr="00100638">
        <w:rPr>
          <w:rFonts w:ascii="Times New Roman" w:hAnsi="Times New Roman" w:cs="Times New Roman"/>
          <w:sz w:val="24"/>
          <w:szCs w:val="24"/>
        </w:rPr>
        <w:t xml:space="preserve"> também são contabilizadas. A distribuição detalhada encontra-se na tabela 3.</w:t>
      </w:r>
    </w:p>
    <w:p w14:paraId="6C718D19" w14:textId="77777777" w:rsidR="002E6133" w:rsidRDefault="002E6133" w:rsidP="00654290">
      <w:pPr>
        <w:pStyle w:val="texto1"/>
        <w:spacing w:before="0" w:beforeAutospacing="0" w:after="0" w:afterAutospacing="0" w:line="276" w:lineRule="auto"/>
        <w:rPr>
          <w:color w:val="000000" w:themeColor="text1"/>
        </w:rPr>
      </w:pPr>
    </w:p>
    <w:p w14:paraId="08FC41C2" w14:textId="77777777" w:rsidR="00BE6EEC" w:rsidRDefault="00BE6EEC" w:rsidP="00654290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0FAFC46F" w14:textId="77777777" w:rsidR="00BE6EEC" w:rsidRDefault="00BE6EEC" w:rsidP="00654290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B857D45" w14:textId="77777777" w:rsidR="00FA6B66" w:rsidRDefault="00FA6B66" w:rsidP="00654290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793D0E01" w14:textId="77777777" w:rsidR="00242232" w:rsidRDefault="00242232" w:rsidP="00654290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500D2863" w14:textId="4F3AA673" w:rsidR="00576B58" w:rsidRDefault="00CE0BD3" w:rsidP="00FA6B66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TABELA 0</w:t>
      </w:r>
      <w:r w:rsidR="00EA4B7C">
        <w:rPr>
          <w:b/>
          <w:color w:val="000000" w:themeColor="text1"/>
        </w:rPr>
        <w:t>2</w:t>
      </w:r>
      <w:r w:rsidR="00654290" w:rsidRPr="00654290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MENSAGENS VÁLIDAS POR MEIO DE ENTRADA</w:t>
      </w:r>
      <w:r w:rsidR="00BE6EEC">
        <w:rPr>
          <w:b/>
          <w:color w:val="000000" w:themeColor="text1"/>
        </w:rPr>
        <w:t>:</w:t>
      </w:r>
    </w:p>
    <w:p w14:paraId="181064F8" w14:textId="77777777" w:rsidR="00242232" w:rsidRPr="00654290" w:rsidRDefault="00242232" w:rsidP="00654290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23D32AFE" w14:textId="77777777" w:rsidR="003F76A8" w:rsidRPr="004871BD" w:rsidRDefault="003F76A8" w:rsidP="00B84B5A">
      <w:pPr>
        <w:pStyle w:val="texto1"/>
        <w:spacing w:before="0" w:beforeAutospacing="0" w:after="0" w:afterAutospacing="0" w:line="276" w:lineRule="auto"/>
        <w:jc w:val="both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867"/>
        <w:gridCol w:w="3121"/>
      </w:tblGrid>
      <w:tr w:rsidR="008C4A05" w:rsidRPr="008C4A05" w14:paraId="1E8EA386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000000" w:fill="DDEBF7"/>
            <w:noWrap/>
            <w:vAlign w:val="center"/>
            <w:hideMark/>
          </w:tcPr>
          <w:p w14:paraId="7725219F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MEIO DE ENTRADA</w:t>
            </w:r>
          </w:p>
        </w:tc>
        <w:tc>
          <w:tcPr>
            <w:tcW w:w="1582" w:type="pct"/>
            <w:shd w:val="clear" w:color="000000" w:fill="DDEBF7"/>
            <w:noWrap/>
            <w:vAlign w:val="center"/>
            <w:hideMark/>
          </w:tcPr>
          <w:p w14:paraId="6687B850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22" w:type="pct"/>
            <w:shd w:val="clear" w:color="000000" w:fill="DDEBF7"/>
            <w:noWrap/>
            <w:vAlign w:val="center"/>
            <w:hideMark/>
          </w:tcPr>
          <w:p w14:paraId="7FB6B019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56EC53C5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612409A5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Site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3E92E119" w14:textId="4C7E3ACE" w:rsidR="008C4A05" w:rsidRPr="008C4A05" w:rsidRDefault="00BE6EEC" w:rsidP="0054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</w:t>
            </w:r>
            <w:r w:rsidR="00BD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23D253FA" w14:textId="35B16506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88,95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  <w:r w:rsidR="001A16A7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C4A05" w:rsidRPr="008C4A05" w14:paraId="763404EB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43567E03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Aplicativo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682D23EF" w14:textId="607AD97D" w:rsidR="008C4A05" w:rsidRPr="008C4A05" w:rsidRDefault="0054414F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26C888C7" w14:textId="20CBF8B2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0,55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8C4A05" w:rsidRPr="008C4A05" w14:paraId="06EE0E72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44ADA847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551D7DD7" w14:textId="00F7B82C" w:rsidR="008C4A05" w:rsidRPr="008C4A05" w:rsidRDefault="0054414F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677176F9" w14:textId="2D4B0ABB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4,97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8C4A05" w:rsidRPr="008C4A05" w14:paraId="7D0784DF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75ACD2AC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WhatsApp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021B1796" w14:textId="3DF8BC41" w:rsidR="008C4A05" w:rsidRPr="008C4A05" w:rsidRDefault="0054414F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646475C9" w14:textId="567ACC0D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4,97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8C4A05" w:rsidRPr="008C4A05" w14:paraId="41D628CD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24816296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12AFECD6" w14:textId="542A8BED" w:rsidR="008C4A05" w:rsidRPr="008C4A05" w:rsidRDefault="002E6133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021D8724" w14:textId="394C52CD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0,37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8C4A05" w:rsidRPr="008C4A05" w14:paraId="1FA157E5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4FE80735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Balcão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136958B8" w14:textId="746D8587" w:rsidR="008C4A05" w:rsidRPr="008C4A05" w:rsidRDefault="0054414F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4B7D43DD" w14:textId="51722885" w:rsidR="008C4A05" w:rsidRPr="00BE6EEC" w:rsidRDefault="00BE6EEC" w:rsidP="001A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0,18</w:t>
            </w:r>
            <w:r w:rsidR="008C4A05" w:rsidRPr="00BE6E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8C4A05" w:rsidRPr="008C4A05" w14:paraId="555E35FF" w14:textId="77777777" w:rsidTr="00E71FF9">
        <w:trPr>
          <w:trHeight w:hRule="exact" w:val="315"/>
          <w:jc w:val="center"/>
        </w:trPr>
        <w:tc>
          <w:tcPr>
            <w:tcW w:w="1696" w:type="pct"/>
            <w:shd w:val="clear" w:color="auto" w:fill="auto"/>
            <w:noWrap/>
            <w:vAlign w:val="center"/>
            <w:hideMark/>
          </w:tcPr>
          <w:p w14:paraId="0BB5A12B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14:paraId="51F4B235" w14:textId="7F46F25D" w:rsidR="008C4A05" w:rsidRPr="008C4A05" w:rsidRDefault="00BD702B" w:rsidP="006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</w:t>
            </w:r>
            <w:r w:rsidR="002E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2" w:type="pct"/>
            <w:shd w:val="clear" w:color="auto" w:fill="auto"/>
            <w:noWrap/>
            <w:vAlign w:val="bottom"/>
            <w:hideMark/>
          </w:tcPr>
          <w:p w14:paraId="33656EF3" w14:textId="77777777" w:rsidR="008C4A05" w:rsidRPr="008C4A05" w:rsidRDefault="008C4A05" w:rsidP="0065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4A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100%</w:t>
            </w:r>
          </w:p>
        </w:tc>
      </w:tr>
    </w:tbl>
    <w:p w14:paraId="1A4A49B0" w14:textId="77777777" w:rsidR="008C4A05" w:rsidRDefault="008C4A05" w:rsidP="00B84B5A">
      <w:pPr>
        <w:pStyle w:val="texto1"/>
        <w:spacing w:before="0" w:beforeAutospacing="0" w:after="0" w:afterAutospacing="0" w:line="276" w:lineRule="auto"/>
        <w:jc w:val="both"/>
        <w:rPr>
          <w:color w:val="000000"/>
        </w:rPr>
      </w:pPr>
    </w:p>
    <w:p w14:paraId="502CA726" w14:textId="77777777" w:rsidR="000C1611" w:rsidRDefault="000C1611" w:rsidP="005A5BDE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2EF99472" w14:textId="54614F2E" w:rsidR="00D008B2" w:rsidRPr="00DA1878" w:rsidRDefault="00BE6EEC" w:rsidP="00716520">
      <w:pPr>
        <w:pStyle w:val="texto1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4277885" wp14:editId="20CDA4B5">
            <wp:extent cx="46482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C09309" w14:textId="77777777" w:rsidR="00DA1878" w:rsidRDefault="00DA1878" w:rsidP="00CB788F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536109A4" w14:textId="77777777" w:rsidR="009F3772" w:rsidRPr="00100638" w:rsidRDefault="009F3772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Segue a informação solicitada sobre a natureza das mensagens no sistema Fale Cidadão e sua relação com o Sistema Informatizado de Controle de Ouvidoria (e-SIC) na Rede de Ouvidorias do Poder Executivo de Mato Grosso.</w:t>
      </w:r>
    </w:p>
    <w:p w14:paraId="4CBBC659" w14:textId="77777777" w:rsidR="009F3772" w:rsidRPr="00100638" w:rsidRDefault="009F3772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B52224" w14:textId="77777777" w:rsidR="009F3772" w:rsidRPr="00100638" w:rsidRDefault="009F3772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Conforme mencionado, a SEPLAG, por sua atribuição como órgão de controle interno, naturalmente recebe um volume maior de mensagens classificadas como Reclamação e Solicitação. Abaixo, apresento o percentual de cada natureza das mensagens recebidas, para sua referência:</w:t>
      </w:r>
    </w:p>
    <w:p w14:paraId="3679B30B" w14:textId="77777777" w:rsidR="00E42949" w:rsidRDefault="00E42949" w:rsidP="00E42949">
      <w:pPr>
        <w:pStyle w:val="texto1"/>
        <w:spacing w:before="0" w:beforeAutospacing="0" w:after="0" w:afterAutospacing="0" w:line="276" w:lineRule="auto"/>
        <w:jc w:val="center"/>
        <w:rPr>
          <w:color w:val="000000" w:themeColor="text1"/>
          <w:sz w:val="18"/>
          <w:szCs w:val="18"/>
        </w:rPr>
      </w:pPr>
    </w:p>
    <w:p w14:paraId="0B239B1C" w14:textId="77777777" w:rsidR="00FA6B66" w:rsidRDefault="00FA6B66" w:rsidP="00E42949">
      <w:pPr>
        <w:pStyle w:val="texto1"/>
        <w:spacing w:before="0" w:beforeAutospacing="0" w:after="0" w:afterAutospacing="0" w:line="276" w:lineRule="auto"/>
        <w:jc w:val="center"/>
        <w:rPr>
          <w:color w:val="000000" w:themeColor="text1"/>
          <w:sz w:val="18"/>
          <w:szCs w:val="18"/>
        </w:rPr>
      </w:pPr>
    </w:p>
    <w:p w14:paraId="71E3550E" w14:textId="140C49D9" w:rsidR="00E42949" w:rsidRPr="00EA4B7C" w:rsidRDefault="00E42949" w:rsidP="00E42949">
      <w:pPr>
        <w:pStyle w:val="texto1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EA4B7C">
        <w:rPr>
          <w:color w:val="000000" w:themeColor="text1"/>
          <w:sz w:val="18"/>
          <w:szCs w:val="18"/>
        </w:rPr>
        <w:lastRenderedPageBreak/>
        <w:t>FIGURA 05: MENSAGENS VÁLIDAS POR NATUREAZA</w:t>
      </w:r>
    </w:p>
    <w:p w14:paraId="71EBA8CD" w14:textId="77777777" w:rsidR="009F3772" w:rsidRPr="00EA4B7C" w:rsidRDefault="009F3772" w:rsidP="0010063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2949" w14:paraId="1C709899" w14:textId="77777777" w:rsidTr="006D6712">
        <w:tc>
          <w:tcPr>
            <w:tcW w:w="3020" w:type="dxa"/>
            <w:shd w:val="clear" w:color="auto" w:fill="DEEAF6" w:themeFill="accent1" w:themeFillTint="33"/>
          </w:tcPr>
          <w:p w14:paraId="3489DEA6" w14:textId="11FB716A" w:rsidR="00E42949" w:rsidRPr="006D6712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282F605F" w14:textId="210EA4C1" w:rsidR="00E42949" w:rsidRPr="006D6712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3C90DCBA" w14:textId="7AD02D35" w:rsidR="00E42949" w:rsidRPr="006D6712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PERCENTUAL</w:t>
            </w:r>
          </w:p>
        </w:tc>
      </w:tr>
      <w:tr w:rsidR="00E42949" w14:paraId="7708BC52" w14:textId="77777777" w:rsidTr="00E42949">
        <w:tc>
          <w:tcPr>
            <w:tcW w:w="3020" w:type="dxa"/>
          </w:tcPr>
          <w:p w14:paraId="269AF4EF" w14:textId="766EE59E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Denúncia</w:t>
            </w:r>
          </w:p>
        </w:tc>
        <w:tc>
          <w:tcPr>
            <w:tcW w:w="3021" w:type="dxa"/>
          </w:tcPr>
          <w:p w14:paraId="21B33604" w14:textId="0E174684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1" w:type="dxa"/>
          </w:tcPr>
          <w:p w14:paraId="732BEBFA" w14:textId="01FE204B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6,26%</w:t>
            </w:r>
          </w:p>
        </w:tc>
      </w:tr>
      <w:tr w:rsidR="00E42949" w14:paraId="3D2D4DEC" w14:textId="77777777" w:rsidTr="00E42949">
        <w:tc>
          <w:tcPr>
            <w:tcW w:w="3020" w:type="dxa"/>
          </w:tcPr>
          <w:p w14:paraId="252D8236" w14:textId="01E6C1BA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Reclamação</w:t>
            </w:r>
          </w:p>
        </w:tc>
        <w:tc>
          <w:tcPr>
            <w:tcW w:w="3021" w:type="dxa"/>
          </w:tcPr>
          <w:p w14:paraId="5DE92529" w14:textId="4CA7B5E0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21" w:type="dxa"/>
          </w:tcPr>
          <w:p w14:paraId="5443840A" w14:textId="57D2ABFB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49,54%</w:t>
            </w:r>
          </w:p>
        </w:tc>
      </w:tr>
      <w:tr w:rsidR="00E42949" w14:paraId="37E149B3" w14:textId="77777777" w:rsidTr="00E42949">
        <w:tc>
          <w:tcPr>
            <w:tcW w:w="3020" w:type="dxa"/>
          </w:tcPr>
          <w:p w14:paraId="0E132BDB" w14:textId="16CD465F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Solicitação</w:t>
            </w:r>
          </w:p>
        </w:tc>
        <w:tc>
          <w:tcPr>
            <w:tcW w:w="3021" w:type="dxa"/>
          </w:tcPr>
          <w:p w14:paraId="1086313A" w14:textId="0BF98C10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21" w:type="dxa"/>
          </w:tcPr>
          <w:p w14:paraId="071B282F" w14:textId="67AD16E0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32,97%</w:t>
            </w:r>
          </w:p>
        </w:tc>
      </w:tr>
      <w:tr w:rsidR="00E42949" w14:paraId="4924F850" w14:textId="77777777" w:rsidTr="00E42949">
        <w:tc>
          <w:tcPr>
            <w:tcW w:w="3020" w:type="dxa"/>
          </w:tcPr>
          <w:p w14:paraId="58D51B76" w14:textId="6DC490C8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Sugestão</w:t>
            </w:r>
          </w:p>
        </w:tc>
        <w:tc>
          <w:tcPr>
            <w:tcW w:w="3021" w:type="dxa"/>
          </w:tcPr>
          <w:p w14:paraId="028B69FE" w14:textId="60D42F46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14:paraId="396DECDF" w14:textId="768354EB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1,29%</w:t>
            </w:r>
          </w:p>
        </w:tc>
      </w:tr>
      <w:tr w:rsidR="00E42949" w14:paraId="3405FCDC" w14:textId="77777777" w:rsidTr="00E42949">
        <w:tc>
          <w:tcPr>
            <w:tcW w:w="3020" w:type="dxa"/>
          </w:tcPr>
          <w:p w14:paraId="2A56E29D" w14:textId="68917D43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Informação</w:t>
            </w:r>
          </w:p>
        </w:tc>
        <w:tc>
          <w:tcPr>
            <w:tcW w:w="3021" w:type="dxa"/>
          </w:tcPr>
          <w:p w14:paraId="62407ACC" w14:textId="635402AA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1" w:type="dxa"/>
          </w:tcPr>
          <w:p w14:paraId="5EB3D52D" w14:textId="49D4DA54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6,26%</w:t>
            </w:r>
          </w:p>
        </w:tc>
      </w:tr>
      <w:tr w:rsidR="00E42949" w14:paraId="034047F8" w14:textId="77777777" w:rsidTr="00E42949">
        <w:tc>
          <w:tcPr>
            <w:tcW w:w="3020" w:type="dxa"/>
          </w:tcPr>
          <w:p w14:paraId="64C251C5" w14:textId="16B99E00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Simplificação</w:t>
            </w:r>
          </w:p>
        </w:tc>
        <w:tc>
          <w:tcPr>
            <w:tcW w:w="3021" w:type="dxa"/>
          </w:tcPr>
          <w:p w14:paraId="0DC7E835" w14:textId="27DDD7B1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923F379" w14:textId="220AEEB2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0,18%</w:t>
            </w:r>
          </w:p>
        </w:tc>
      </w:tr>
      <w:tr w:rsidR="00E42949" w14:paraId="4EF77000" w14:textId="77777777" w:rsidTr="00E42949">
        <w:tc>
          <w:tcPr>
            <w:tcW w:w="3020" w:type="dxa"/>
          </w:tcPr>
          <w:p w14:paraId="5415B4DB" w14:textId="41A18FAB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Elogio</w:t>
            </w:r>
          </w:p>
        </w:tc>
        <w:tc>
          <w:tcPr>
            <w:tcW w:w="3021" w:type="dxa"/>
          </w:tcPr>
          <w:p w14:paraId="5FC82581" w14:textId="4A7FCF88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</w:tcPr>
          <w:p w14:paraId="1C539E95" w14:textId="525EDF56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3,50%</w:t>
            </w:r>
          </w:p>
        </w:tc>
      </w:tr>
      <w:tr w:rsidR="00E42949" w14:paraId="7AB396C5" w14:textId="77777777" w:rsidTr="00E42949">
        <w:tc>
          <w:tcPr>
            <w:tcW w:w="3020" w:type="dxa"/>
          </w:tcPr>
          <w:p w14:paraId="214F6E0E" w14:textId="23FAD007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21" w:type="dxa"/>
          </w:tcPr>
          <w:p w14:paraId="7F3DC375" w14:textId="1DAC32D4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021" w:type="dxa"/>
          </w:tcPr>
          <w:p w14:paraId="7F805E6E" w14:textId="2AECB61D" w:rsidR="00E42949" w:rsidRPr="00E42949" w:rsidRDefault="00E42949" w:rsidP="00E4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5A385F5" w14:textId="77777777" w:rsidR="00242232" w:rsidRDefault="00242232" w:rsidP="0010063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8D615" w14:textId="77777777" w:rsidR="009F3772" w:rsidRPr="009F3772" w:rsidRDefault="009F3772" w:rsidP="0010063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638">
        <w:rPr>
          <w:rFonts w:ascii="Times New Roman" w:hAnsi="Times New Roman" w:cs="Times New Roman"/>
          <w:sz w:val="24"/>
          <w:szCs w:val="24"/>
        </w:rPr>
        <w:t>Ressalto que a natureza "Informação" engloba os pedidos de informação pública fundamentados na Lei de Acesso à Informação (LAI</w:t>
      </w:r>
      <w:r w:rsidRPr="009F3772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6379801A" w14:textId="77777777" w:rsidR="00CE0BD3" w:rsidRDefault="00CE0BD3" w:rsidP="00CB788F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296686DD" w14:textId="76127920" w:rsidR="000021A1" w:rsidRDefault="00E42949" w:rsidP="00860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DBDA82D" wp14:editId="6F046B38">
            <wp:extent cx="4572000" cy="27432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17146F" w14:textId="77777777" w:rsidR="00100638" w:rsidRDefault="00100638" w:rsidP="00860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0A599" w14:textId="77777777" w:rsidR="00F17F4A" w:rsidRDefault="00F17F4A" w:rsidP="00860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228E2" w14:textId="77777777" w:rsidR="00FA6B66" w:rsidRDefault="00FA6B66" w:rsidP="00860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74A48" w14:textId="77777777" w:rsidR="00FA6B66" w:rsidRPr="00DA1878" w:rsidRDefault="00FA6B66" w:rsidP="00860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DCC33" w14:textId="37CCCB13" w:rsidR="00576B58" w:rsidRDefault="00100638" w:rsidP="00100638">
      <w:pPr>
        <w:pStyle w:val="PargrafodaLista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="00576B58" w:rsidRPr="00DA1878">
        <w:rPr>
          <w:rFonts w:ascii="Times New Roman" w:hAnsi="Times New Roman" w:cs="Times New Roman"/>
          <w:b/>
          <w:sz w:val="24"/>
          <w:szCs w:val="24"/>
        </w:rPr>
        <w:t>PERFIL DO USUÁRIO</w:t>
      </w:r>
    </w:p>
    <w:p w14:paraId="540AFD4D" w14:textId="77777777" w:rsidR="00100638" w:rsidRPr="00100638" w:rsidRDefault="00100638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14A390" w14:textId="207D0744" w:rsidR="00511089" w:rsidRPr="00100638" w:rsidRDefault="0051108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>Segue a informação solicitada sobre o perfil dos usuários da Ouvidoria Setorial da SEPLAG</w:t>
      </w:r>
      <w:r w:rsidR="00EA4B7C">
        <w:rPr>
          <w:rFonts w:ascii="Times New Roman" w:hAnsi="Times New Roman" w:cs="Times New Roman"/>
          <w:sz w:val="24"/>
          <w:szCs w:val="24"/>
        </w:rPr>
        <w:t>,</w:t>
      </w:r>
      <w:r w:rsidRPr="00100638">
        <w:rPr>
          <w:rFonts w:ascii="Times New Roman" w:hAnsi="Times New Roman" w:cs="Times New Roman"/>
          <w:sz w:val="24"/>
          <w:szCs w:val="24"/>
        </w:rPr>
        <w:t xml:space="preserve"> em relação ao Estado de origem:</w:t>
      </w:r>
    </w:p>
    <w:p w14:paraId="70D3A260" w14:textId="77777777" w:rsidR="00511089" w:rsidRPr="00100638" w:rsidRDefault="0051108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093FA1" w14:textId="7D0584E3" w:rsidR="00511089" w:rsidRPr="00100638" w:rsidRDefault="0051108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 *Total de usuários de Mato Grosso: 308</w:t>
      </w:r>
    </w:p>
    <w:p w14:paraId="37DAB59E" w14:textId="55C5372A" w:rsidR="00511089" w:rsidRPr="00100638" w:rsidRDefault="00EA4B7C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*Usuários de outros Estados</w:t>
      </w:r>
      <w:r w:rsidR="00511089" w:rsidRPr="00100638">
        <w:rPr>
          <w:rFonts w:ascii="Times New Roman" w:hAnsi="Times New Roman" w:cs="Times New Roman"/>
          <w:sz w:val="24"/>
          <w:szCs w:val="24"/>
        </w:rPr>
        <w:t>: 235</w:t>
      </w:r>
    </w:p>
    <w:p w14:paraId="5C7635BB" w14:textId="77777777" w:rsidR="00511089" w:rsidRPr="00100638" w:rsidRDefault="0051108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F834C7" w14:textId="35DCCE02" w:rsidR="00511089" w:rsidRPr="00100638" w:rsidRDefault="00511089" w:rsidP="001006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8">
        <w:rPr>
          <w:rFonts w:ascii="Times New Roman" w:hAnsi="Times New Roman" w:cs="Times New Roman"/>
          <w:sz w:val="24"/>
          <w:szCs w:val="24"/>
        </w:rPr>
        <w:t xml:space="preserve">As tabelas </w:t>
      </w:r>
      <w:r w:rsidR="00EA4B7C">
        <w:rPr>
          <w:rFonts w:ascii="Times New Roman" w:hAnsi="Times New Roman" w:cs="Times New Roman"/>
          <w:sz w:val="24"/>
          <w:szCs w:val="24"/>
        </w:rPr>
        <w:t>3</w:t>
      </w:r>
      <w:r w:rsidRPr="00100638">
        <w:rPr>
          <w:rFonts w:ascii="Times New Roman" w:hAnsi="Times New Roman" w:cs="Times New Roman"/>
          <w:sz w:val="24"/>
          <w:szCs w:val="24"/>
        </w:rPr>
        <w:t xml:space="preserve"> e </w:t>
      </w:r>
      <w:r w:rsidR="00EA4B7C">
        <w:rPr>
          <w:rFonts w:ascii="Times New Roman" w:hAnsi="Times New Roman" w:cs="Times New Roman"/>
          <w:sz w:val="24"/>
          <w:szCs w:val="24"/>
        </w:rPr>
        <w:t>4</w:t>
      </w:r>
      <w:r w:rsidRPr="00100638">
        <w:rPr>
          <w:rFonts w:ascii="Times New Roman" w:hAnsi="Times New Roman" w:cs="Times New Roman"/>
          <w:sz w:val="24"/>
          <w:szCs w:val="24"/>
        </w:rPr>
        <w:t xml:space="preserve"> detalham essas informações.</w:t>
      </w:r>
    </w:p>
    <w:p w14:paraId="67A2AAFB" w14:textId="06D02E5E" w:rsidR="0050196F" w:rsidRPr="00A1103B" w:rsidRDefault="0050196F" w:rsidP="00FE2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3067"/>
        <w:gridCol w:w="1753"/>
      </w:tblGrid>
      <w:tr w:rsidR="008C4A05" w:rsidRPr="008C4A05" w14:paraId="37E91C2F" w14:textId="77777777" w:rsidTr="006D6712">
        <w:trPr>
          <w:trHeight w:hRule="exact" w:val="256"/>
          <w:tblHeader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864037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75A6070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327616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4D6C8D84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A06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E94" w14:textId="3B75A198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8A9" w14:textId="3585B26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90,9</w:t>
            </w:r>
            <w:r w:rsidR="009D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40CEA1C0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DCA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6A3E" w14:textId="6838AA72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C0E4" w14:textId="732A87A1" w:rsidR="008C4A05" w:rsidRPr="008C4A05" w:rsidRDefault="008C4A05" w:rsidP="009D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</w:t>
            </w:r>
            <w:r w:rsidR="009D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1C5BA15B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20F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516" w14:textId="6932E3AC" w:rsidR="008C4A05" w:rsidRPr="008C4A05" w:rsidRDefault="009D3F73" w:rsidP="009D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C73" w14:textId="1F1A9D21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1,84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615D852E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D0EA" w14:textId="313BB6D9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96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4F7" w14:textId="5AE27819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4E46" w14:textId="48626734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0,37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3783709E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26ED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3D8C" w14:textId="01403098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79" w14:textId="751DC98D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0,55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61FFB6FB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36F0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715A" w14:textId="6A91F99C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D35" w14:textId="11FD9A34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0,37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5115D4CB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506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8D9" w14:textId="146067CF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C97" w14:textId="2FA4C5D9" w:rsidR="008C4A05" w:rsidRPr="008C4A05" w:rsidRDefault="008C4A05" w:rsidP="009D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9D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,55</w:t>
            </w: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50D11844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277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BD73" w14:textId="7EBAD6FF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608" w14:textId="4B61699B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0,18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02BF6085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D01C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8C3" w14:textId="2F6505E8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938" w14:textId="5B1327D8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0,55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1FF3E06D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9128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FE8" w14:textId="13B11FFA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6D8" w14:textId="0FAD69D9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0,18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9D1A103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4E9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8CC" w14:textId="2AC5476C" w:rsid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  <w:p w14:paraId="0892FB25" w14:textId="77777777" w:rsidR="0096454E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E85" w14:textId="789B811D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0,55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EAB62D1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882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7AD1" w14:textId="731FDE2A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382" w14:textId="2E7A84AA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0,92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223EC3A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56D" w14:textId="5870AD2B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E11" w14:textId="75B03311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B99" w14:textId="0862387A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0,18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1DC941A8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96C" w14:textId="77777777" w:rsidR="008C4A05" w:rsidRPr="008C4A05" w:rsidRDefault="008C4A05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199" w14:textId="49B8F447" w:rsidR="008C4A05" w:rsidRPr="008C4A05" w:rsidRDefault="0096454E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A7E" w14:textId="2483739E" w:rsidR="008C4A05" w:rsidRPr="008C4A05" w:rsidRDefault="009D3F73" w:rsidP="00A1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0,55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0AC44F5D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380" w14:textId="77777777" w:rsidR="008C4A05" w:rsidRPr="008C4A05" w:rsidRDefault="008C4A05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B8E" w14:textId="685803E0" w:rsidR="008C4A05" w:rsidRPr="008C4A05" w:rsidRDefault="0096454E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934" w14:textId="16DF184D" w:rsidR="008C4A05" w:rsidRPr="008C4A05" w:rsidRDefault="009D3F73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0,55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0EDC1F2D" w14:textId="77777777" w:rsidTr="00FA7020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15A" w14:textId="0863AD43" w:rsidR="008C4A05" w:rsidRPr="008C4A05" w:rsidRDefault="0096454E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260" w14:textId="72FA8FFF" w:rsidR="008C4A05" w:rsidRPr="008C4A05" w:rsidRDefault="0096454E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272" w14:textId="6B83069C" w:rsidR="008C4A05" w:rsidRPr="008C4A05" w:rsidRDefault="009D3F73" w:rsidP="00FA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0,18</w:t>
            </w:r>
            <w:r w:rsidR="008C4A05"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8C4A05" w:rsidRPr="008C4A05" w14:paraId="2DA208BD" w14:textId="77777777" w:rsidTr="00FA7020">
        <w:trPr>
          <w:trHeight w:hRule="exact" w:val="512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7F0" w14:textId="77777777" w:rsidR="008C4A05" w:rsidRPr="008C4A05" w:rsidRDefault="008C4A05" w:rsidP="008C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B89" w14:textId="3F5161A4" w:rsidR="008C4A05" w:rsidRPr="008C4A05" w:rsidRDefault="0096454E" w:rsidP="009D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F73" w14:textId="77777777" w:rsidR="008C4A05" w:rsidRPr="008C4A05" w:rsidRDefault="008C4A05" w:rsidP="009D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100,0%</w:t>
            </w:r>
          </w:p>
        </w:tc>
      </w:tr>
    </w:tbl>
    <w:p w14:paraId="09E22D96" w14:textId="77777777" w:rsidR="00EA4B7C" w:rsidRDefault="00EA4B7C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EF7BE2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A060E4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32DA5A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E01574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73F763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609B6" w14:textId="090759D6" w:rsidR="00BC6345" w:rsidRDefault="00100638" w:rsidP="0010063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TABELA 0</w:t>
      </w:r>
      <w:r w:rsidR="00EA4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MENSAGENS VÁLIDA POR UF</w:t>
      </w:r>
      <w:r w:rsidR="009D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C6D060F" w14:textId="77777777" w:rsidR="009D3F73" w:rsidRDefault="009D3F73" w:rsidP="0010063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98340" w14:textId="7C844CF0" w:rsidR="00826E91" w:rsidRDefault="009D3F73" w:rsidP="00FA6B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A8882E7" wp14:editId="6A896008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5CFDAD" w14:textId="77777777" w:rsidR="00826E91" w:rsidRDefault="00826E91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1951E" w14:textId="3D920088" w:rsidR="0050196F" w:rsidRDefault="00CE0BD3" w:rsidP="00EA4B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0</w:t>
      </w:r>
      <w:r w:rsidR="00EA4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MENSAGENS VÁLIDAS</w:t>
      </w:r>
      <w:r w:rsidR="00912D00" w:rsidRPr="00912D0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E1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CAPITAL x INTERIOR</w:t>
      </w:r>
    </w:p>
    <w:p w14:paraId="27330C17" w14:textId="77777777" w:rsidR="00100638" w:rsidRPr="00912D00" w:rsidRDefault="00100638" w:rsidP="00FE2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382"/>
        <w:gridCol w:w="1258"/>
      </w:tblGrid>
      <w:tr w:rsidR="003D495F" w:rsidRPr="003D495F" w14:paraId="1D665D83" w14:textId="77777777" w:rsidTr="006D6712">
        <w:trPr>
          <w:trHeight w:hRule="exact" w:val="31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DD284E7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417473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1D3426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D495F" w:rsidRPr="003D495F" w14:paraId="52F81FFA" w14:textId="77777777" w:rsidTr="00A61BE8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DE8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Cuiabá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CE2" w14:textId="26F7A7ED" w:rsidR="003D495F" w:rsidRPr="003D495F" w:rsidRDefault="002D387E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  <w:r w:rsidR="004D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0D5" w14:textId="3DC59654" w:rsidR="003D495F" w:rsidRPr="003D495F" w:rsidRDefault="004D5140" w:rsidP="004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62,35%</w:t>
            </w:r>
          </w:p>
        </w:tc>
      </w:tr>
      <w:tr w:rsidR="003D495F" w:rsidRPr="003D495F" w14:paraId="659C3B19" w14:textId="77777777" w:rsidTr="00A61BE8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74B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Interior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AA2E" w14:textId="2A1D15D2" w:rsidR="003D495F" w:rsidRPr="003D495F" w:rsidRDefault="004D5140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0EC" w14:textId="67BBFA5F" w:rsidR="003D495F" w:rsidRPr="003D495F" w:rsidRDefault="004D5140" w:rsidP="004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37,65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2954427E" w14:textId="77777777" w:rsidTr="00A61BE8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538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A7D8" w14:textId="77FD081B" w:rsidR="003D495F" w:rsidRPr="003D495F" w:rsidRDefault="004D5140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C6C" w14:textId="77777777" w:rsidR="003D495F" w:rsidRPr="003D495F" w:rsidRDefault="003D495F" w:rsidP="004D5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100%</w:t>
            </w:r>
          </w:p>
        </w:tc>
      </w:tr>
    </w:tbl>
    <w:p w14:paraId="5DBFC051" w14:textId="77777777" w:rsidR="000C1611" w:rsidRDefault="000C1611" w:rsidP="00FE2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0934F" w14:textId="166D1F96" w:rsidR="00826E91" w:rsidRDefault="004D5140" w:rsidP="00DA3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3618246" wp14:editId="511F49B9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4DA4AF" w14:textId="77777777" w:rsidR="00826E91" w:rsidRDefault="00826E91" w:rsidP="00DA3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1C5B39" w14:textId="3FAED14A" w:rsidR="00100638" w:rsidRPr="00EA4B7C" w:rsidRDefault="00100638" w:rsidP="00100638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4B7C">
        <w:rPr>
          <w:rFonts w:ascii="Times New Roman" w:hAnsi="Times New Roman" w:cs="Times New Roman"/>
          <w:b/>
          <w:sz w:val="18"/>
          <w:szCs w:val="18"/>
        </w:rPr>
        <w:t xml:space="preserve">FIGURA 07: </w:t>
      </w:r>
      <w:r w:rsidRPr="00EA4B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MENSAGENS VÁLIDAS</w:t>
      </w:r>
      <w:r w:rsidRPr="00EA4B7C">
        <w:rPr>
          <w:rFonts w:ascii="Times New Roman" w:hAnsi="Times New Roman" w:cs="Times New Roman"/>
          <w:b/>
          <w:sz w:val="18"/>
          <w:szCs w:val="18"/>
        </w:rPr>
        <w:t xml:space="preserve"> – MT – CAPITAL x INTERIOR</w:t>
      </w:r>
    </w:p>
    <w:p w14:paraId="42A08138" w14:textId="77777777" w:rsidR="00100638" w:rsidRDefault="00100638" w:rsidP="00100638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444746"/>
          <w:sz w:val="21"/>
          <w:szCs w:val="21"/>
          <w:lang w:eastAsia="pt-BR"/>
        </w:rPr>
      </w:pPr>
    </w:p>
    <w:p w14:paraId="490CA627" w14:textId="1BA41774" w:rsidR="00343FCF" w:rsidRPr="00343FCF" w:rsidRDefault="00343FCF" w:rsidP="00343FC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F1F1F"/>
          <w:spacing w:val="3"/>
          <w:sz w:val="21"/>
          <w:szCs w:val="21"/>
          <w:lang w:eastAsia="pt-BR"/>
        </w:rPr>
      </w:pPr>
      <w:r w:rsidRPr="00343FCF">
        <w:rPr>
          <w:rFonts w:ascii="Helvetica" w:eastAsia="Times New Roman" w:hAnsi="Helvetica" w:cs="Helvetica"/>
          <w:color w:val="444746"/>
          <w:sz w:val="21"/>
          <w:szCs w:val="21"/>
          <w:lang w:eastAsia="pt-BR"/>
        </w:rPr>
        <w:t>Na segmentação por gênero</w:t>
      </w:r>
      <w:r>
        <w:rPr>
          <w:rFonts w:ascii="Helvetica" w:eastAsia="Times New Roman" w:hAnsi="Helvetica" w:cs="Helvetica"/>
          <w:color w:val="444746"/>
          <w:sz w:val="21"/>
          <w:szCs w:val="21"/>
          <w:lang w:eastAsia="pt-BR"/>
        </w:rPr>
        <w:t>:</w:t>
      </w:r>
    </w:p>
    <w:p w14:paraId="054F0EEC" w14:textId="77777777" w:rsidR="00343FCF" w:rsidRPr="00343FCF" w:rsidRDefault="00343FCF" w:rsidP="00343FC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F1F1F"/>
          <w:spacing w:val="3"/>
          <w:sz w:val="21"/>
          <w:szCs w:val="21"/>
          <w:lang w:eastAsia="pt-BR"/>
        </w:rPr>
      </w:pPr>
    </w:p>
    <w:p w14:paraId="58050AAF" w14:textId="52FA1072" w:rsidR="00C336C2" w:rsidRDefault="00CE0BD3" w:rsidP="00EA4B7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0</w:t>
      </w:r>
      <w:r w:rsidR="00EA4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12D00" w:rsidRPr="00912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SEGMENTAÇÃO POR GÊNERO</w:t>
      </w:r>
    </w:p>
    <w:p w14:paraId="5E55D4D5" w14:textId="77777777" w:rsidR="004D5140" w:rsidRPr="00912D00" w:rsidRDefault="004D5140" w:rsidP="00EA4B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41"/>
        <w:gridCol w:w="850"/>
      </w:tblGrid>
      <w:tr w:rsidR="003D495F" w:rsidRPr="003D495F" w14:paraId="216C8009" w14:textId="77777777" w:rsidTr="006D6712">
        <w:trPr>
          <w:trHeight w:hRule="exact" w:val="31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77C4B3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GÊNERO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1C1DACD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F3A0CB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383B916A" w14:textId="77777777" w:rsidTr="00715BAF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F83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110D" w14:textId="74133199" w:rsidR="003D495F" w:rsidRPr="003D495F" w:rsidRDefault="00343FCF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F1A" w14:textId="09E7487A" w:rsidR="003D495F" w:rsidRPr="003D495F" w:rsidRDefault="004D5140" w:rsidP="003D4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40,33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7C2C1664" w14:textId="77777777" w:rsidTr="00715BAF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AD8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CA6C" w14:textId="7324A290" w:rsidR="003D495F" w:rsidRPr="003D495F" w:rsidRDefault="00343FCF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  <w:r w:rsidR="004D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E91" w14:textId="75E1269C" w:rsidR="003D495F" w:rsidRPr="003D495F" w:rsidRDefault="004D5140" w:rsidP="003D4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55,99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3339350F" w14:textId="77777777" w:rsidTr="00715BAF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2BD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informado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29B" w14:textId="050350BF" w:rsidR="003D495F" w:rsidRPr="003D495F" w:rsidRDefault="002D387E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4E6" w14:textId="30F6CBC4" w:rsidR="003D495F" w:rsidRPr="003D495F" w:rsidRDefault="004D5140" w:rsidP="003D4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3,68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2F2A32B7" w14:textId="77777777" w:rsidTr="00715BAF">
        <w:trPr>
          <w:trHeight w:hRule="exact" w:val="31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618F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3E4" w14:textId="77777777" w:rsidR="003D495F" w:rsidRDefault="00096715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543</w:t>
            </w:r>
          </w:p>
          <w:p w14:paraId="2D6C6E03" w14:textId="2CE154C1" w:rsidR="002919A5" w:rsidRPr="003D495F" w:rsidRDefault="002919A5" w:rsidP="004D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25F" w14:textId="77777777" w:rsidR="003D495F" w:rsidRPr="003D495F" w:rsidRDefault="003D495F" w:rsidP="003D4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100%</w:t>
            </w:r>
          </w:p>
        </w:tc>
      </w:tr>
    </w:tbl>
    <w:p w14:paraId="00E865E9" w14:textId="1FF42485" w:rsidR="00DD529F" w:rsidRDefault="00DD529F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16BB" w14:textId="77777777" w:rsidR="00EA4B7C" w:rsidRDefault="00EA4B7C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C139" w14:textId="77777777" w:rsidR="00EA4B7C" w:rsidRDefault="00EA4B7C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3D6F" w14:textId="6709E55B" w:rsidR="000A6A82" w:rsidRDefault="004D5140" w:rsidP="00FA6B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1B0B7CB" wp14:editId="4D198073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90074A" w14:textId="77777777" w:rsidR="00C51DF0" w:rsidRPr="00EA4B7C" w:rsidRDefault="00C51DF0" w:rsidP="00C51DF0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4B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FIGURA 08: PERFIL DO USUÁRIO</w:t>
      </w:r>
      <w:r w:rsidRPr="00EA4B7C">
        <w:rPr>
          <w:rFonts w:ascii="Times New Roman" w:hAnsi="Times New Roman" w:cs="Times New Roman"/>
          <w:b/>
          <w:sz w:val="18"/>
          <w:szCs w:val="18"/>
        </w:rPr>
        <w:t>– GÊNERO</w:t>
      </w:r>
    </w:p>
    <w:p w14:paraId="2041DDA3" w14:textId="77777777" w:rsidR="000C1611" w:rsidRDefault="000C1611" w:rsidP="00C51D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1A2E0" w14:textId="77777777" w:rsidR="00FA6B66" w:rsidRDefault="00FA6B66" w:rsidP="00C51D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2692E" w14:textId="77777777" w:rsidR="00FA6B66" w:rsidRDefault="00FA6B66" w:rsidP="00C51D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9E294" w14:textId="77777777" w:rsidR="00FA6B66" w:rsidRDefault="00FA6B66" w:rsidP="00C51D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39600" w14:textId="77777777" w:rsidR="002919A5" w:rsidRDefault="002919A5" w:rsidP="0029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60B94" w14:textId="77777777" w:rsidR="00FA6B66" w:rsidRPr="002919A5" w:rsidRDefault="00FA6B66" w:rsidP="0029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3E2F61" w14:textId="3923961F" w:rsidR="002919A5" w:rsidRPr="002919A5" w:rsidRDefault="003C0589" w:rsidP="003C05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3 -</w:t>
      </w:r>
      <w:r w:rsidR="002E0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ASSUNTOS RECORRENTES</w:t>
      </w:r>
    </w:p>
    <w:p w14:paraId="52AC6A9D" w14:textId="77777777" w:rsidR="002919A5" w:rsidRPr="002919A5" w:rsidRDefault="002919A5" w:rsidP="0029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A9C8CE" w14:textId="77777777" w:rsidR="003C0589" w:rsidRDefault="003C058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82E2BA" w14:textId="3159E004" w:rsidR="002919A5" w:rsidRPr="00C51DF0" w:rsidRDefault="002919A5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Grande parte das mensagens recepcionadas na Ouvidoria Setorial da </w:t>
      </w:r>
      <w:r w:rsidR="00FA6B66">
        <w:rPr>
          <w:rFonts w:ascii="Times New Roman" w:hAnsi="Times New Roman" w:cs="Times New Roman"/>
          <w:sz w:val="24"/>
          <w:szCs w:val="24"/>
        </w:rPr>
        <w:t>SEPLAG,</w:t>
      </w:r>
      <w:r w:rsidRPr="00C51DF0">
        <w:rPr>
          <w:rFonts w:ascii="Times New Roman" w:hAnsi="Times New Roman" w:cs="Times New Roman"/>
          <w:sz w:val="24"/>
          <w:szCs w:val="24"/>
        </w:rPr>
        <w:t xml:space="preserve"> tratam das atividades do órgão central de Gestão de Pessoas, especialmente da Superintendência de Gestão Pessoas – SUPAM</w:t>
      </w:r>
      <w:r w:rsidR="00FA6B66">
        <w:rPr>
          <w:rFonts w:ascii="Times New Roman" w:hAnsi="Times New Roman" w:cs="Times New Roman"/>
          <w:sz w:val="24"/>
          <w:szCs w:val="24"/>
        </w:rPr>
        <w:t>,</w:t>
      </w:r>
      <w:r w:rsidRPr="00C51DF0">
        <w:rPr>
          <w:rFonts w:ascii="Times New Roman" w:hAnsi="Times New Roman" w:cs="Times New Roman"/>
          <w:sz w:val="24"/>
          <w:szCs w:val="24"/>
        </w:rPr>
        <w:t xml:space="preserve"> e da Superintendência de Gestão de Folha de Pagamento. São encaminhadas para os setores responsáveis ou para as áreas finalísticas das respectivas Coordenadorias para a análise.</w:t>
      </w:r>
    </w:p>
    <w:p w14:paraId="79AB3AF7" w14:textId="77777777" w:rsidR="002919A5" w:rsidRPr="00C51DF0" w:rsidRDefault="002919A5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Nesta categoria totalizamos 543 mensagens.</w:t>
      </w:r>
    </w:p>
    <w:p w14:paraId="60293057" w14:textId="77777777" w:rsidR="002919A5" w:rsidRDefault="002919A5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5579" w14:textId="267F50D0" w:rsidR="000B0E08" w:rsidRPr="005C05C8" w:rsidRDefault="002E07F8" w:rsidP="00FA6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</w:t>
      </w:r>
      <w:r w:rsidR="005C05C8" w:rsidRPr="005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3C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C05C8" w:rsidRPr="005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MENSAGENS RECEPCIONADAS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867"/>
        <w:gridCol w:w="3121"/>
      </w:tblGrid>
      <w:tr w:rsidR="003D495F" w:rsidRPr="003D495F" w14:paraId="17B33BE2" w14:textId="77777777" w:rsidTr="006D6712">
        <w:trPr>
          <w:trHeight w:hRule="exact" w:val="315"/>
          <w:jc w:val="center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A3BADB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6442A5F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1A3013" w14:textId="77777777" w:rsidR="003D495F" w:rsidRPr="003D495F" w:rsidRDefault="003D495F" w:rsidP="003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D495F" w:rsidRPr="003D495F" w14:paraId="04BE8638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958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Folha de Pagamento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04E" w14:textId="45384146" w:rsidR="003D495F" w:rsidRPr="009F4EED" w:rsidRDefault="004B1876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  <w:r w:rsidR="0024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A4A" w14:textId="4F967717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42,91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6458EDB3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1B3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Pessoas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212" w14:textId="6E3B3BCC" w:rsidR="003D495F" w:rsidRPr="009F4EED" w:rsidRDefault="004B1876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4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8C5" w14:textId="3B9F341B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31,31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5FCABD99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797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Informações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C459" w14:textId="51C3CC3B" w:rsidR="003D495F" w:rsidRPr="009F4EED" w:rsidRDefault="004B1876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F8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1A9" w14:textId="58749351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10,13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1A2983CB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480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Patrimônio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E40" w14:textId="0AAC7E6C" w:rsidR="003D495F" w:rsidRPr="009F4EED" w:rsidRDefault="00F83CA7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884" w14:textId="523E49E4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7,73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4F30E7E0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5B1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Aquisição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410" w14:textId="2AAFE0D8" w:rsidR="003D495F" w:rsidRPr="009F4EED" w:rsidRDefault="00F83CA7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EB5" w14:textId="30691F83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4,24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4BF76AC9" w14:textId="77777777" w:rsidTr="00863275">
        <w:trPr>
          <w:trHeight w:hRule="exact" w:val="31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937" w14:textId="77777777" w:rsidR="003D495F" w:rsidRPr="003D495F" w:rsidRDefault="003D495F" w:rsidP="003D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Informações ao cidadão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487C" w14:textId="167AB513" w:rsidR="003D495F" w:rsidRPr="009F4EED" w:rsidRDefault="000A6A82" w:rsidP="002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4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4AF" w14:textId="014AF3FE" w:rsidR="003D495F" w:rsidRPr="003D495F" w:rsidRDefault="0024647A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3,68</w:t>
            </w:r>
            <w:r w:rsidR="003D495F" w:rsidRPr="003D49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3D495F" w:rsidRPr="003D495F" w14:paraId="65B32483" w14:textId="77777777" w:rsidTr="00863275">
        <w:trPr>
          <w:trHeight w:val="255"/>
          <w:jc w:val="center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7BE" w14:textId="77777777" w:rsidR="003D495F" w:rsidRPr="00E71FF9" w:rsidRDefault="003D495F" w:rsidP="003D49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71FF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55A" w14:textId="415B0A08" w:rsidR="003D495F" w:rsidRPr="003D495F" w:rsidRDefault="002919A5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4F4" w14:textId="7C816A72" w:rsidR="003D495F" w:rsidRPr="003D495F" w:rsidRDefault="006D2860" w:rsidP="0024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 w:rsidR="00B12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="00B12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</w:tbl>
    <w:p w14:paraId="248CA78F" w14:textId="77777777" w:rsidR="00B9609D" w:rsidRDefault="00B9609D" w:rsidP="00DA36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98E52" w14:textId="6C6CD9F0" w:rsidR="0044193F" w:rsidRDefault="0024647A" w:rsidP="005C05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6F1B40A" wp14:editId="6157633F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C72DA5C" w14:textId="66199259" w:rsidR="00C51DF0" w:rsidRPr="003C0589" w:rsidRDefault="00C51DF0" w:rsidP="00C51DF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C05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FIGURA 09: MENSAGENS RECEPCIONADAS</w:t>
      </w:r>
    </w:p>
    <w:p w14:paraId="39EB67F2" w14:textId="68937C78" w:rsidR="0019228D" w:rsidRPr="00C51DF0" w:rsidRDefault="003C058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relação à sua solicitação</w:t>
      </w:r>
      <w:r w:rsidR="0019228D" w:rsidRPr="00C51DF0">
        <w:rPr>
          <w:rFonts w:ascii="Times New Roman" w:hAnsi="Times New Roman" w:cs="Times New Roman"/>
          <w:sz w:val="24"/>
          <w:szCs w:val="24"/>
        </w:rPr>
        <w:t xml:space="preserve"> informamos que as mensagens recebidas são classificadas e direcionadas de acordo com o assunto. </w:t>
      </w:r>
    </w:p>
    <w:p w14:paraId="29F2FE2B" w14:textId="16FF8263" w:rsidR="0019228D" w:rsidRPr="00C51DF0" w:rsidRDefault="0019228D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Os números mencionados representam a frequência de mensagens recebidas sobre os temas mais comuns, todos relacionados às atividades da SEPLAG:</w:t>
      </w:r>
    </w:p>
    <w:p w14:paraId="21BB19C5" w14:textId="0590CFED" w:rsidR="0019228D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19228D" w:rsidRPr="00C51DF0">
        <w:rPr>
          <w:rFonts w:ascii="Times New Roman" w:hAnsi="Times New Roman" w:cs="Times New Roman"/>
          <w:sz w:val="24"/>
          <w:szCs w:val="24"/>
        </w:rPr>
        <w:t>Folha de Pagamento: Pagamento de servidores, holerite, Cédula C, consignações, imposto de renda, retenções, etc.</w:t>
      </w:r>
    </w:p>
    <w:p w14:paraId="21D869EB" w14:textId="5E7E423E" w:rsidR="0019228D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9228D" w:rsidRPr="00C51DF0">
        <w:rPr>
          <w:rFonts w:ascii="Times New Roman" w:hAnsi="Times New Roman" w:cs="Times New Roman"/>
          <w:sz w:val="24"/>
          <w:szCs w:val="24"/>
        </w:rPr>
        <w:t>Gestão de Pessoas: Concursos, posse, progressão, abono de permanência, ética, assédio, qualidade de vida, frequência, recadastramento, Portal do Servidor, perícia médica, etc.</w:t>
      </w:r>
    </w:p>
    <w:p w14:paraId="06641D90" w14:textId="63704F67" w:rsidR="0019228D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9228D" w:rsidRPr="00C51DF0">
        <w:rPr>
          <w:rFonts w:ascii="Times New Roman" w:hAnsi="Times New Roman" w:cs="Times New Roman"/>
          <w:sz w:val="24"/>
          <w:szCs w:val="24"/>
        </w:rPr>
        <w:t>Patrimônio: Bens móveis e imóveis do Estado sob administração da Seplag, Praça das Bandeiras, Ligeirinho, Prefeitura do Centro Político Administrativo, etc.</w:t>
      </w:r>
    </w:p>
    <w:p w14:paraId="49CED1D6" w14:textId="15BFC122" w:rsidR="0019228D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19228D" w:rsidRPr="00C51DF0">
        <w:rPr>
          <w:rFonts w:ascii="Times New Roman" w:hAnsi="Times New Roman" w:cs="Times New Roman"/>
          <w:sz w:val="24"/>
          <w:szCs w:val="24"/>
        </w:rPr>
        <w:t>Aquisições: Licitações, portal de licitações, contratos.</w:t>
      </w:r>
    </w:p>
    <w:p w14:paraId="1E54E53F" w14:textId="3C06F9B3" w:rsidR="0019228D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9228D" w:rsidRPr="00C51DF0">
        <w:rPr>
          <w:rFonts w:ascii="Times New Roman" w:hAnsi="Times New Roman" w:cs="Times New Roman"/>
          <w:sz w:val="24"/>
          <w:szCs w:val="24"/>
        </w:rPr>
        <w:t>Informações ao Cidadão: Informações gerais, telefone, regimento, leis, agendamento de aposentadoria e perícia, atos da Imprensa Oficial, etc.</w:t>
      </w:r>
    </w:p>
    <w:p w14:paraId="153011C3" w14:textId="77777777" w:rsidR="003C0589" w:rsidRDefault="003C058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EF953E" w14:textId="3B2DAB82" w:rsidR="007C4729" w:rsidRPr="00C51DF0" w:rsidRDefault="00AE59CC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5</w:t>
      </w:r>
      <w:r w:rsidR="007C4729" w:rsidRPr="00C51DF0">
        <w:rPr>
          <w:rFonts w:ascii="Times New Roman" w:hAnsi="Times New Roman" w:cs="Times New Roman"/>
          <w:sz w:val="24"/>
          <w:szCs w:val="24"/>
        </w:rPr>
        <w:t>.Segue um resumo analítico referente às mensagens recebidas pela SEPLAG no ano de 2024, com foco nos serviços prestados diretamente pela secretaria:</w:t>
      </w:r>
    </w:p>
    <w:p w14:paraId="7A24753A" w14:textId="6BF501BB" w:rsidR="007C4729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729" w:rsidRPr="00C51DF0">
        <w:rPr>
          <w:rFonts w:ascii="Times New Roman" w:hAnsi="Times New Roman" w:cs="Times New Roman"/>
          <w:sz w:val="24"/>
          <w:szCs w:val="24"/>
        </w:rPr>
        <w:t>Total de mensagens recebidas: 543</w:t>
      </w:r>
    </w:p>
    <w:p w14:paraId="63B2272E" w14:textId="706BB053" w:rsidR="007C4729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729" w:rsidRPr="00C51DF0">
        <w:rPr>
          <w:rFonts w:ascii="Times New Roman" w:hAnsi="Times New Roman" w:cs="Times New Roman"/>
          <w:sz w:val="24"/>
          <w:szCs w:val="24"/>
        </w:rPr>
        <w:t>Redução em comparação a 2023</w:t>
      </w:r>
      <w:r w:rsidR="0024647A">
        <w:rPr>
          <w:rFonts w:ascii="Times New Roman" w:hAnsi="Times New Roman" w:cs="Times New Roman"/>
          <w:sz w:val="24"/>
          <w:szCs w:val="24"/>
        </w:rPr>
        <w:t>: 7,34</w:t>
      </w:r>
      <w:r w:rsidR="007C4729" w:rsidRPr="00C51DF0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0B8181D" w14:textId="501EED40" w:rsidR="007C4729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729" w:rsidRPr="00C51DF0">
        <w:rPr>
          <w:rFonts w:ascii="Times New Roman" w:hAnsi="Times New Roman" w:cs="Times New Roman"/>
          <w:sz w:val="24"/>
          <w:szCs w:val="24"/>
        </w:rPr>
        <w:t>Mensagens respondidas e arquivadas:</w:t>
      </w:r>
      <w:r w:rsidR="006D6712">
        <w:rPr>
          <w:rFonts w:ascii="Times New Roman" w:hAnsi="Times New Roman" w:cs="Times New Roman"/>
          <w:sz w:val="24"/>
          <w:szCs w:val="24"/>
        </w:rPr>
        <w:t xml:space="preserve"> </w:t>
      </w:r>
      <w:r w:rsidR="007C4729" w:rsidRPr="00C51DF0">
        <w:rPr>
          <w:rFonts w:ascii="Times New Roman" w:hAnsi="Times New Roman" w:cs="Times New Roman"/>
          <w:sz w:val="24"/>
          <w:szCs w:val="24"/>
        </w:rPr>
        <w:t>540</w:t>
      </w:r>
    </w:p>
    <w:p w14:paraId="4B635BE3" w14:textId="575564FE" w:rsidR="007C4729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729" w:rsidRPr="00C51DF0">
        <w:rPr>
          <w:rFonts w:ascii="Times New Roman" w:hAnsi="Times New Roman" w:cs="Times New Roman"/>
          <w:sz w:val="24"/>
          <w:szCs w:val="24"/>
        </w:rPr>
        <w:t>Mensagens em tratamento ao final do exercício: 04</w:t>
      </w:r>
    </w:p>
    <w:p w14:paraId="3DC8F2D9" w14:textId="44E967AC" w:rsidR="007C4729" w:rsidRPr="00C51DF0" w:rsidRDefault="00D1146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729" w:rsidRPr="00C51DF0">
        <w:rPr>
          <w:rFonts w:ascii="Times New Roman" w:hAnsi="Times New Roman" w:cs="Times New Roman"/>
          <w:sz w:val="24"/>
          <w:szCs w:val="24"/>
        </w:rPr>
        <w:t>Servidores lotados na ouvidoria setorial: 01</w:t>
      </w:r>
    </w:p>
    <w:p w14:paraId="23561107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Destacamos que a grande maioria das mensagens foi respondida dentro do prazo pelos setores internos da SEPLAG.</w:t>
      </w:r>
    </w:p>
    <w:p w14:paraId="105F433F" w14:textId="77777777" w:rsidR="007C4729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Segue um resumo dos cursos e eventos que participei com o objetivo de aprimorar minha capacitação como Ouvidora Setorial, todos disponibilizados pela Superintendência de Escola de Governo - SEPLAG:</w:t>
      </w:r>
    </w:p>
    <w:p w14:paraId="7E1751F6" w14:textId="77777777" w:rsidR="003C0589" w:rsidRPr="00C51DF0" w:rsidRDefault="003C058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E5DD5" w14:textId="4F56D901" w:rsidR="007C4729" w:rsidRPr="00C51DF0" w:rsidRDefault="003960C7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OFICINA DE LIDERES REAIS, </w:t>
      </w:r>
      <w:r w:rsidRPr="003960C7">
        <w:rPr>
          <w:rFonts w:ascii="Times New Roman" w:hAnsi="Times New Roman" w:cs="Times New Roman"/>
          <w:sz w:val="24"/>
          <w:szCs w:val="24"/>
        </w:rPr>
        <w:t>RE</w:t>
      </w:r>
      <w:r w:rsidR="004E5649" w:rsidRPr="003960C7">
        <w:rPr>
          <w:rFonts w:ascii="Times New Roman" w:hAnsi="Times New Roman" w:cs="Times New Roman"/>
          <w:sz w:val="24"/>
          <w:szCs w:val="24"/>
        </w:rPr>
        <w:t>A</w:t>
      </w:r>
      <w:r w:rsidRPr="003960C7">
        <w:rPr>
          <w:rFonts w:ascii="Times New Roman" w:hAnsi="Times New Roman" w:cs="Times New Roman"/>
          <w:sz w:val="24"/>
          <w:szCs w:val="24"/>
        </w:rPr>
        <w:t>L</w:t>
      </w:r>
      <w:r w:rsidR="004E5649" w:rsidRPr="003960C7">
        <w:rPr>
          <w:rFonts w:ascii="Times New Roman" w:hAnsi="Times New Roman" w:cs="Times New Roman"/>
          <w:sz w:val="24"/>
          <w:szCs w:val="24"/>
        </w:rPr>
        <w:t>IZADO</w:t>
      </w:r>
      <w:r w:rsidR="004E5649">
        <w:rPr>
          <w:rFonts w:ascii="Times New Roman" w:hAnsi="Times New Roman" w:cs="Times New Roman"/>
          <w:sz w:val="24"/>
          <w:szCs w:val="24"/>
        </w:rPr>
        <w:t xml:space="preserve"> NO PERÍODO DE 23-04-2024, </w:t>
      </w:r>
      <w:r w:rsidR="004E5649">
        <w:rPr>
          <w:rStyle w:val="Forte"/>
          <w:rFonts w:ascii="Verdana" w:hAnsi="Verdana"/>
          <w:color w:val="212529"/>
          <w:shd w:val="clear" w:color="auto" w:fill="FFFFFF"/>
        </w:rPr>
        <w:t xml:space="preserve">Código de </w:t>
      </w:r>
      <w:r w:rsidR="00602C7D">
        <w:rPr>
          <w:rStyle w:val="Forte"/>
          <w:rFonts w:ascii="Verdana" w:hAnsi="Verdana"/>
          <w:color w:val="212529"/>
          <w:shd w:val="clear" w:color="auto" w:fill="FFFFFF"/>
        </w:rPr>
        <w:t>validação</w:t>
      </w:r>
      <w:r w:rsidR="004E5649">
        <w:rPr>
          <w:rStyle w:val="Forte"/>
          <w:rFonts w:ascii="Verdana" w:hAnsi="Verdana"/>
          <w:color w:val="212529"/>
          <w:shd w:val="clear" w:color="auto" w:fill="FFFFFF"/>
        </w:rPr>
        <w:t>:</w:t>
      </w:r>
      <w:r w:rsidR="004E5649">
        <w:rPr>
          <w:rFonts w:ascii="Verdana" w:hAnsi="Verdana"/>
          <w:color w:val="212529"/>
          <w:shd w:val="clear" w:color="auto" w:fill="FFFFFF"/>
        </w:rPr>
        <w:t> </w:t>
      </w:r>
      <w:r w:rsidR="004E5649" w:rsidRPr="00602C7D">
        <w:rPr>
          <w:rFonts w:ascii="Verdana" w:hAnsi="Verdana"/>
          <w:b/>
          <w:color w:val="212529"/>
          <w:shd w:val="clear" w:color="auto" w:fill="FFFFFF"/>
        </w:rPr>
        <w:t>5939dae9a2</w:t>
      </w:r>
      <w:r w:rsidR="004E5649">
        <w:rPr>
          <w:rFonts w:ascii="Verdana" w:hAnsi="Verdana"/>
          <w:color w:val="212529"/>
          <w:shd w:val="clear" w:color="auto" w:fill="FFFFFF"/>
        </w:rPr>
        <w:t>, ESCOLA DE GOVERNODO ESTADO DE Mato Grosso</w:t>
      </w:r>
      <w:r w:rsidR="001B5F73">
        <w:rPr>
          <w:rFonts w:ascii="Verdana" w:hAnsi="Verdana"/>
          <w:color w:val="212529"/>
          <w:shd w:val="clear" w:color="auto" w:fill="FFFFFF"/>
        </w:rPr>
        <w:t xml:space="preserve"> (SEPLAG)</w:t>
      </w:r>
      <w:r w:rsidR="004E5649">
        <w:rPr>
          <w:rFonts w:ascii="Verdana" w:hAnsi="Verdana"/>
          <w:color w:val="212529"/>
          <w:shd w:val="clear" w:color="auto" w:fill="FFFFFF"/>
        </w:rPr>
        <w:t>.</w:t>
      </w:r>
    </w:p>
    <w:p w14:paraId="6442A226" w14:textId="1878EEFC" w:rsidR="007C4729" w:rsidRPr="00C51DF0" w:rsidRDefault="004E564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4729" w:rsidRPr="00C51DF0">
        <w:rPr>
          <w:rFonts w:ascii="Times New Roman" w:hAnsi="Times New Roman" w:cs="Times New Roman"/>
          <w:sz w:val="24"/>
          <w:szCs w:val="24"/>
        </w:rPr>
        <w:t xml:space="preserve"> </w:t>
      </w:r>
      <w:r w:rsidRPr="003960C7">
        <w:rPr>
          <w:rFonts w:ascii="Times New Roman" w:hAnsi="Times New Roman" w:cs="Times New Roman"/>
          <w:sz w:val="24"/>
          <w:szCs w:val="24"/>
        </w:rPr>
        <w:t>OUVIDORIA DAY</w:t>
      </w:r>
      <w:r>
        <w:rPr>
          <w:rFonts w:ascii="Times New Roman" w:hAnsi="Times New Roman" w:cs="Times New Roman"/>
          <w:sz w:val="24"/>
          <w:szCs w:val="24"/>
        </w:rPr>
        <w:t xml:space="preserve">, PROMOVIDO PELO </w:t>
      </w:r>
      <w:r w:rsidR="005B1501">
        <w:rPr>
          <w:rFonts w:ascii="Times New Roman" w:hAnsi="Times New Roman" w:cs="Times New Roman"/>
          <w:sz w:val="24"/>
          <w:szCs w:val="24"/>
        </w:rPr>
        <w:t>ESCOLA SUPERIR DE CONTAS</w:t>
      </w:r>
      <w:r>
        <w:rPr>
          <w:rFonts w:ascii="Times New Roman" w:hAnsi="Times New Roman" w:cs="Times New Roman"/>
          <w:sz w:val="24"/>
          <w:szCs w:val="24"/>
        </w:rPr>
        <w:t xml:space="preserve"> DE CONTAS DO SSTADO DE M</w:t>
      </w:r>
      <w:r w:rsidR="005B1501">
        <w:rPr>
          <w:rFonts w:ascii="Times New Roman" w:hAnsi="Times New Roman" w:cs="Times New Roman"/>
          <w:sz w:val="24"/>
          <w:szCs w:val="24"/>
        </w:rPr>
        <w:t>ATO GROSSO.</w:t>
      </w:r>
      <w:r w:rsidR="001B5F73">
        <w:rPr>
          <w:rFonts w:ascii="Times New Roman" w:hAnsi="Times New Roman" w:cs="Times New Roman"/>
          <w:sz w:val="24"/>
          <w:szCs w:val="24"/>
        </w:rPr>
        <w:t xml:space="preserve"> </w:t>
      </w:r>
      <w:r w:rsidR="001B5F73">
        <w:rPr>
          <w:rFonts w:ascii="Times New Roman" w:hAnsi="Times New Roman" w:cs="Times New Roman"/>
          <w:b/>
          <w:sz w:val="24"/>
          <w:szCs w:val="24"/>
        </w:rPr>
        <w:t>Có</w:t>
      </w:r>
      <w:r w:rsidR="001B5F73" w:rsidRPr="001B5F73">
        <w:rPr>
          <w:rFonts w:ascii="Times New Roman" w:hAnsi="Times New Roman" w:cs="Times New Roman"/>
          <w:b/>
          <w:sz w:val="24"/>
          <w:szCs w:val="24"/>
        </w:rPr>
        <w:t>digo de validação</w:t>
      </w:r>
      <w:r w:rsidR="001B5F73">
        <w:rPr>
          <w:rFonts w:ascii="Times New Roman" w:hAnsi="Times New Roman" w:cs="Times New Roman"/>
          <w:sz w:val="24"/>
          <w:szCs w:val="24"/>
        </w:rPr>
        <w:t>122820e3bf958</w:t>
      </w:r>
    </w:p>
    <w:p w14:paraId="6B53699D" w14:textId="7274E96C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3. </w:t>
      </w:r>
      <w:r w:rsidR="005B1501">
        <w:rPr>
          <w:rFonts w:ascii="Times New Roman" w:hAnsi="Times New Roman" w:cs="Times New Roman"/>
          <w:sz w:val="24"/>
          <w:szCs w:val="24"/>
        </w:rPr>
        <w:t>GESTÃO DE</w:t>
      </w:r>
      <w:r w:rsidR="003960C7">
        <w:rPr>
          <w:rFonts w:ascii="Times New Roman" w:hAnsi="Times New Roman" w:cs="Times New Roman"/>
          <w:sz w:val="24"/>
          <w:szCs w:val="24"/>
        </w:rPr>
        <w:t xml:space="preserve"> </w:t>
      </w:r>
      <w:r w:rsidR="005B1501">
        <w:rPr>
          <w:rFonts w:ascii="Times New Roman" w:hAnsi="Times New Roman" w:cs="Times New Roman"/>
          <w:sz w:val="24"/>
          <w:szCs w:val="24"/>
        </w:rPr>
        <w:t xml:space="preserve">RISCO DE </w:t>
      </w:r>
      <w:r w:rsidR="00602C7D">
        <w:rPr>
          <w:rFonts w:ascii="Times New Roman" w:hAnsi="Times New Roman" w:cs="Times New Roman"/>
          <w:sz w:val="24"/>
          <w:szCs w:val="24"/>
        </w:rPr>
        <w:t xml:space="preserve"> </w:t>
      </w:r>
      <w:r w:rsidR="005B1501">
        <w:rPr>
          <w:rFonts w:ascii="Times New Roman" w:hAnsi="Times New Roman" w:cs="Times New Roman"/>
          <w:sz w:val="24"/>
          <w:szCs w:val="24"/>
        </w:rPr>
        <w:t>INTEGRIDADE .- CGE</w:t>
      </w:r>
      <w:r w:rsidR="005B1501">
        <w:rPr>
          <w:rFonts w:ascii="Symbol" w:hAnsi="Symbol" w:cs="Times New Roman"/>
          <w:sz w:val="24"/>
          <w:szCs w:val="24"/>
        </w:rPr>
        <w:t></w:t>
      </w:r>
      <w:r w:rsidR="005B1501">
        <w:rPr>
          <w:rFonts w:ascii="Times New Roman" w:hAnsi="Times New Roman" w:cs="Times New Roman"/>
          <w:sz w:val="24"/>
          <w:szCs w:val="24"/>
        </w:rPr>
        <w:t>MT</w:t>
      </w:r>
      <w:r w:rsidRPr="00C51DF0">
        <w:rPr>
          <w:rFonts w:ascii="Times New Roman" w:hAnsi="Times New Roman" w:cs="Times New Roman"/>
          <w:sz w:val="24"/>
          <w:szCs w:val="24"/>
        </w:rPr>
        <w:t>.</w:t>
      </w:r>
      <w:r w:rsidR="005B1501">
        <w:rPr>
          <w:rFonts w:ascii="Times New Roman" w:hAnsi="Times New Roman" w:cs="Times New Roman"/>
          <w:sz w:val="24"/>
          <w:szCs w:val="24"/>
        </w:rPr>
        <w:t xml:space="preserve"> </w:t>
      </w:r>
      <w:r w:rsidR="005B1501">
        <w:rPr>
          <w:rStyle w:val="Forte"/>
          <w:rFonts w:ascii="Verdana" w:hAnsi="Verdana"/>
          <w:color w:val="212529"/>
          <w:shd w:val="clear" w:color="auto" w:fill="FFFFFF"/>
        </w:rPr>
        <w:t>Código</w:t>
      </w:r>
      <w:r w:rsidR="005B1501" w:rsidRPr="00602C7D">
        <w:rPr>
          <w:rStyle w:val="Forte"/>
          <w:rFonts w:ascii="Verdana" w:hAnsi="Verdana"/>
          <w:b w:val="0"/>
          <w:color w:val="212529"/>
          <w:shd w:val="clear" w:color="auto" w:fill="FFFFFF"/>
        </w:rPr>
        <w:t>:</w:t>
      </w:r>
      <w:r w:rsidR="005B1501" w:rsidRPr="00602C7D">
        <w:rPr>
          <w:rFonts w:ascii="Verdana" w:hAnsi="Verdana"/>
          <w:b/>
          <w:color w:val="212529"/>
          <w:shd w:val="clear" w:color="auto" w:fill="FFFFFF"/>
        </w:rPr>
        <w:t> 1d2796f262</w:t>
      </w:r>
    </w:p>
    <w:p w14:paraId="7A0795C1" w14:textId="3F51951A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4. </w:t>
      </w:r>
      <w:r w:rsidR="005B1501">
        <w:rPr>
          <w:rFonts w:ascii="Times New Roman" w:hAnsi="Times New Roman" w:cs="Times New Roman"/>
          <w:sz w:val="24"/>
          <w:szCs w:val="24"/>
        </w:rPr>
        <w:t>ENCON</w:t>
      </w:r>
      <w:r w:rsidR="00D80788">
        <w:rPr>
          <w:rFonts w:ascii="Times New Roman" w:hAnsi="Times New Roman" w:cs="Times New Roman"/>
          <w:sz w:val="24"/>
          <w:szCs w:val="24"/>
        </w:rPr>
        <w:t xml:space="preserve">TRO DE </w:t>
      </w:r>
      <w:r w:rsidR="003960C7" w:rsidRPr="003960C7">
        <w:rPr>
          <w:rFonts w:ascii="Times New Roman" w:hAnsi="Times New Roman" w:cs="Times New Roman"/>
          <w:sz w:val="24"/>
          <w:szCs w:val="24"/>
        </w:rPr>
        <w:t>2</w:t>
      </w:r>
      <w:r w:rsidR="00D80788" w:rsidRPr="003960C7">
        <w:rPr>
          <w:rFonts w:ascii="Times New Roman" w:hAnsi="Times New Roman" w:cs="Times New Roman"/>
          <w:sz w:val="24"/>
          <w:szCs w:val="24"/>
        </w:rPr>
        <w:t>0</w:t>
      </w:r>
      <w:r w:rsidR="00D80788">
        <w:rPr>
          <w:rFonts w:ascii="Times New Roman" w:hAnsi="Times New Roman" w:cs="Times New Roman"/>
          <w:sz w:val="24"/>
          <w:szCs w:val="24"/>
        </w:rPr>
        <w:t xml:space="preserve"> ANOS DE OUVIDORIA GERAL</w:t>
      </w:r>
      <w:r w:rsidR="005B1501">
        <w:rPr>
          <w:rFonts w:ascii="Times New Roman" w:hAnsi="Times New Roman" w:cs="Times New Roman"/>
          <w:sz w:val="24"/>
          <w:szCs w:val="24"/>
        </w:rPr>
        <w:t xml:space="preserve"> DO ESTADO DE MATO GROSSO</w:t>
      </w:r>
      <w:r w:rsidRPr="00C51DF0">
        <w:rPr>
          <w:rFonts w:ascii="Times New Roman" w:hAnsi="Times New Roman" w:cs="Times New Roman"/>
          <w:sz w:val="24"/>
          <w:szCs w:val="24"/>
        </w:rPr>
        <w:t>.</w:t>
      </w:r>
      <w:r w:rsidR="005B1501">
        <w:rPr>
          <w:rFonts w:ascii="Times New Roman" w:hAnsi="Times New Roman" w:cs="Times New Roman"/>
          <w:sz w:val="24"/>
          <w:szCs w:val="24"/>
        </w:rPr>
        <w:t xml:space="preserve"> </w:t>
      </w:r>
      <w:r w:rsidR="001B5F73">
        <w:rPr>
          <w:rFonts w:ascii="Times New Roman" w:hAnsi="Times New Roman" w:cs="Times New Roman"/>
          <w:b/>
          <w:sz w:val="24"/>
          <w:szCs w:val="24"/>
        </w:rPr>
        <w:t>Có</w:t>
      </w:r>
      <w:r w:rsidR="005B1501" w:rsidRPr="005B1501">
        <w:rPr>
          <w:rFonts w:ascii="Times New Roman" w:hAnsi="Times New Roman" w:cs="Times New Roman"/>
          <w:b/>
          <w:sz w:val="24"/>
          <w:szCs w:val="24"/>
        </w:rPr>
        <w:t>digo de validação</w:t>
      </w:r>
      <w:r w:rsidR="00602C7D">
        <w:rPr>
          <w:rFonts w:ascii="Times New Roman" w:hAnsi="Times New Roman" w:cs="Times New Roman"/>
          <w:b/>
          <w:sz w:val="24"/>
          <w:szCs w:val="24"/>
        </w:rPr>
        <w:t>:</w:t>
      </w:r>
      <w:r w:rsidR="00D8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501">
        <w:rPr>
          <w:rFonts w:ascii="Times New Roman,Bold" w:hAnsi="Times New Roman,Bold" w:cs="Times New Roman,Bold"/>
          <w:b/>
          <w:bCs/>
          <w:sz w:val="23"/>
          <w:szCs w:val="23"/>
        </w:rPr>
        <w:t>25aac9d837</w:t>
      </w:r>
    </w:p>
    <w:p w14:paraId="100918B5" w14:textId="4DD752D6" w:rsidR="007C4729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5. </w:t>
      </w:r>
      <w:r w:rsidR="00D80788">
        <w:rPr>
          <w:rFonts w:ascii="Times New Roman" w:hAnsi="Times New Roman" w:cs="Times New Roman"/>
          <w:sz w:val="24"/>
          <w:szCs w:val="24"/>
        </w:rPr>
        <w:t xml:space="preserve">DECLARAÇÃO DE PARTICIPAÇÃO NEGOCIAÇÃO E COMUNICAÇÃO </w:t>
      </w:r>
      <w:r w:rsidR="00602C7D">
        <w:rPr>
          <w:rFonts w:ascii="Times New Roman" w:hAnsi="Times New Roman" w:cs="Times New Roman"/>
          <w:sz w:val="24"/>
          <w:szCs w:val="24"/>
        </w:rPr>
        <w:t>PERSUASIVA DA</w:t>
      </w:r>
      <w:r w:rsidR="00D80788">
        <w:rPr>
          <w:rFonts w:ascii="Times New Roman" w:hAnsi="Times New Roman" w:cs="Times New Roman"/>
          <w:sz w:val="24"/>
          <w:szCs w:val="24"/>
        </w:rPr>
        <w:t xml:space="preserve"> FACULDADE – IBRA- DF</w:t>
      </w:r>
    </w:p>
    <w:p w14:paraId="48059A84" w14:textId="262F5B29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6. </w:t>
      </w:r>
      <w:r w:rsidR="00D80788">
        <w:rPr>
          <w:rFonts w:ascii="Times New Roman" w:hAnsi="Times New Roman" w:cs="Times New Roman"/>
          <w:sz w:val="24"/>
          <w:szCs w:val="24"/>
        </w:rPr>
        <w:t>52º REUNIÃO TECNICA CONACI, PROMOVIDO PELO CONSELHO NACIONAL DE CONTROLE INTERNO</w:t>
      </w:r>
      <w:r w:rsidR="00057BF0">
        <w:rPr>
          <w:rFonts w:ascii="Times New Roman" w:hAnsi="Times New Roman" w:cs="Times New Roman"/>
          <w:sz w:val="24"/>
          <w:szCs w:val="24"/>
        </w:rPr>
        <w:t xml:space="preserve"> (CONACI), EM PARCERIA COM A CONTROLADORIA GERAL DO ESTADO DE SANTA CATARINA- (CGE- SC)</w:t>
      </w:r>
    </w:p>
    <w:p w14:paraId="1A058DBA" w14:textId="4EE639FB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7. TOMADA DE CONTAS </w:t>
      </w:r>
      <w:r w:rsidRPr="003960C7">
        <w:rPr>
          <w:rFonts w:ascii="Times New Roman" w:hAnsi="Times New Roman" w:cs="Times New Roman"/>
          <w:sz w:val="24"/>
          <w:szCs w:val="24"/>
        </w:rPr>
        <w:t>ESP</w:t>
      </w:r>
      <w:r w:rsidR="003960C7" w:rsidRPr="003960C7">
        <w:rPr>
          <w:rFonts w:ascii="Times New Roman" w:hAnsi="Times New Roman" w:cs="Times New Roman"/>
          <w:sz w:val="24"/>
          <w:szCs w:val="24"/>
        </w:rPr>
        <w:t>ECIAL (T</w:t>
      </w:r>
      <w:r w:rsidR="00057BF0" w:rsidRPr="003960C7">
        <w:rPr>
          <w:rFonts w:ascii="Times New Roman" w:hAnsi="Times New Roman" w:cs="Times New Roman"/>
          <w:sz w:val="24"/>
          <w:szCs w:val="24"/>
        </w:rPr>
        <w:t>RICOTANDO</w:t>
      </w:r>
      <w:r w:rsidR="00057BF0">
        <w:rPr>
          <w:rFonts w:ascii="Times New Roman" w:hAnsi="Times New Roman" w:cs="Times New Roman"/>
          <w:sz w:val="24"/>
          <w:szCs w:val="24"/>
        </w:rPr>
        <w:t xml:space="preserve"> SOBRE OUVIDORIA- ESCOLA SUPERIO DE CONTAS(TCE-MT), </w:t>
      </w:r>
      <w:r w:rsidR="00602C7D" w:rsidRPr="00602C7D">
        <w:rPr>
          <w:rFonts w:ascii="Times New Roman" w:hAnsi="Times New Roman" w:cs="Times New Roman"/>
          <w:b/>
          <w:sz w:val="24"/>
          <w:szCs w:val="24"/>
        </w:rPr>
        <w:t>Código</w:t>
      </w:r>
      <w:r w:rsidR="00057BF0" w:rsidRPr="00602C7D">
        <w:rPr>
          <w:rFonts w:ascii="Times New Roman" w:hAnsi="Times New Roman" w:cs="Times New Roman"/>
          <w:b/>
          <w:sz w:val="24"/>
          <w:szCs w:val="24"/>
        </w:rPr>
        <w:t xml:space="preserve"> de validação</w:t>
      </w:r>
      <w:r w:rsidR="00602C7D">
        <w:rPr>
          <w:rFonts w:ascii="Times New Roman" w:hAnsi="Times New Roman" w:cs="Times New Roman"/>
          <w:b/>
          <w:sz w:val="24"/>
          <w:szCs w:val="24"/>
        </w:rPr>
        <w:t>:</w:t>
      </w:r>
      <w:r w:rsidR="001B5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F0" w:rsidRPr="00602C7D">
        <w:rPr>
          <w:rFonts w:ascii="Times New Roman" w:hAnsi="Times New Roman" w:cs="Times New Roman"/>
          <w:b/>
          <w:sz w:val="24"/>
          <w:szCs w:val="24"/>
        </w:rPr>
        <w:t>129</w:t>
      </w:r>
      <w:r w:rsidR="00602C7D" w:rsidRPr="00602C7D">
        <w:rPr>
          <w:rFonts w:ascii="Times New Roman" w:hAnsi="Times New Roman" w:cs="Times New Roman"/>
          <w:b/>
          <w:sz w:val="24"/>
          <w:szCs w:val="24"/>
        </w:rPr>
        <w:t>88142e14e1</w:t>
      </w:r>
      <w:r w:rsidR="00057BF0" w:rsidRPr="00057BF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633133" wp14:editId="26632741">
            <wp:extent cx="1971675" cy="952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BF0" w:rsidRPr="00057BF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7E8B6" wp14:editId="0CB14118">
            <wp:extent cx="1971675" cy="952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CEE4" w14:textId="714B42B9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 xml:space="preserve">8. </w:t>
      </w:r>
      <w:r w:rsidR="00602C7D">
        <w:rPr>
          <w:rFonts w:ascii="Times New Roman" w:hAnsi="Times New Roman" w:cs="Times New Roman"/>
          <w:sz w:val="24"/>
          <w:szCs w:val="24"/>
        </w:rPr>
        <w:t xml:space="preserve">CAPACITAÇÃO SOBRE TRATAMENTO DE DENÚNCIA- CONTROLADORIA </w:t>
      </w:r>
      <w:bookmarkStart w:id="0" w:name="_GoBack"/>
      <w:bookmarkEnd w:id="0"/>
      <w:r w:rsidR="00602C7D" w:rsidRPr="003960C7">
        <w:rPr>
          <w:rFonts w:ascii="Times New Roman" w:hAnsi="Times New Roman" w:cs="Times New Roman"/>
          <w:sz w:val="24"/>
          <w:szCs w:val="24"/>
        </w:rPr>
        <w:t>GERAL</w:t>
      </w:r>
      <w:r w:rsidR="003960C7" w:rsidRPr="003960C7">
        <w:rPr>
          <w:rFonts w:ascii="Times New Roman" w:hAnsi="Times New Roman" w:cs="Times New Roman"/>
          <w:sz w:val="24"/>
          <w:szCs w:val="24"/>
        </w:rPr>
        <w:t xml:space="preserve"> </w:t>
      </w:r>
      <w:r w:rsidR="00602C7D" w:rsidRPr="003960C7">
        <w:rPr>
          <w:rFonts w:ascii="Times New Roman" w:hAnsi="Times New Roman" w:cs="Times New Roman"/>
          <w:sz w:val="24"/>
          <w:szCs w:val="24"/>
        </w:rPr>
        <w:t>DO</w:t>
      </w:r>
      <w:r w:rsidR="00602C7D">
        <w:rPr>
          <w:rFonts w:ascii="Times New Roman" w:hAnsi="Times New Roman" w:cs="Times New Roman"/>
          <w:sz w:val="24"/>
          <w:szCs w:val="24"/>
        </w:rPr>
        <w:t xml:space="preserve"> ESTADO DE MATO GROSSO (CGE-MT) </w:t>
      </w:r>
      <w:r w:rsidR="00602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F73">
        <w:rPr>
          <w:rFonts w:ascii="Times New Roman" w:hAnsi="Times New Roman" w:cs="Times New Roman"/>
          <w:b/>
          <w:sz w:val="24"/>
          <w:szCs w:val="24"/>
        </w:rPr>
        <w:t>Có</w:t>
      </w:r>
      <w:r w:rsidR="00602C7D" w:rsidRPr="00602C7D">
        <w:rPr>
          <w:rFonts w:ascii="Times New Roman" w:hAnsi="Times New Roman" w:cs="Times New Roman"/>
          <w:b/>
          <w:sz w:val="24"/>
          <w:szCs w:val="24"/>
        </w:rPr>
        <w:t>digo de validação:</w:t>
      </w:r>
      <w:r w:rsidR="00602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C7D">
        <w:rPr>
          <w:rFonts w:ascii="Times New Roman,Bold" w:hAnsi="Times New Roman,Bold" w:cs="Times New Roman,Bold"/>
          <w:b/>
          <w:bCs/>
          <w:sz w:val="23"/>
          <w:szCs w:val="23"/>
        </w:rPr>
        <w:t>78ff1899a8</w:t>
      </w:r>
      <w:r w:rsidRPr="00C51DF0">
        <w:rPr>
          <w:rFonts w:ascii="Times New Roman" w:hAnsi="Times New Roman" w:cs="Times New Roman"/>
          <w:sz w:val="24"/>
          <w:szCs w:val="24"/>
        </w:rPr>
        <w:t>.</w:t>
      </w:r>
    </w:p>
    <w:p w14:paraId="7CEB5623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Os certificados de conclusão estão anexados para sua referência.</w:t>
      </w:r>
    </w:p>
    <w:p w14:paraId="6B6958DC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Gostaria de expressar minha gratidão pelo trabalho realizado em 2024. As atividades desenvolvidas permitiram que a Ouvidoria Setorial da SEPLAG cumprisse sua competência regimental e legal com foco na eficiência, rapidez, pontualidade e resolutividade.</w:t>
      </w:r>
    </w:p>
    <w:p w14:paraId="1128EE9D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Agradeço a cooperação dos servidores no atendimento das demandas, dedicando tempo para responder aos questionamentos, apontar soluções e disponibilizar informações.</w:t>
      </w:r>
    </w:p>
    <w:p w14:paraId="1C92EE2F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lastRenderedPageBreak/>
        <w:t>Mesmo com as dificuldades encontradas devido à complexidade das demandas, a Unidade buscou sempre os melhores meios para manter a eficiência e a credibilidade de todos os trabalhos realizados.</w:t>
      </w:r>
    </w:p>
    <w:p w14:paraId="5D551735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0">
        <w:rPr>
          <w:rFonts w:ascii="Times New Roman" w:hAnsi="Times New Roman" w:cs="Times New Roman"/>
          <w:sz w:val="24"/>
          <w:szCs w:val="24"/>
        </w:rPr>
        <w:t>Para os novos trabalhos, buscaremos o aperfeiçoamento com novas ferramentas que facilitem o acesso do serviço a mais cidadãos, em nome da lisura e incolumidade do trabalho exercido.</w:t>
      </w:r>
    </w:p>
    <w:p w14:paraId="128C177D" w14:textId="77777777" w:rsidR="007C4729" w:rsidRPr="00C51DF0" w:rsidRDefault="007C4729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A3C14" w14:textId="7898DE8D" w:rsidR="00B222C7" w:rsidRDefault="001251DA" w:rsidP="00C51D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Cuiabá/MT, </w:t>
      </w:r>
      <w:r w:rsidR="007C4729">
        <w:rPr>
          <w:rFonts w:ascii="Times New Roman" w:hAnsi="Times New Roman" w:cs="Times New Roman"/>
          <w:sz w:val="24"/>
          <w:szCs w:val="24"/>
        </w:rPr>
        <w:t>1</w:t>
      </w:r>
      <w:r w:rsidR="00D11467">
        <w:rPr>
          <w:rFonts w:ascii="Times New Roman" w:hAnsi="Times New Roman" w:cs="Times New Roman"/>
          <w:sz w:val="24"/>
          <w:szCs w:val="24"/>
        </w:rPr>
        <w:t>7</w:t>
      </w:r>
      <w:r w:rsidR="005C2108">
        <w:rPr>
          <w:rFonts w:ascii="Times New Roman" w:hAnsi="Times New Roman" w:cs="Times New Roman"/>
          <w:sz w:val="24"/>
          <w:szCs w:val="24"/>
        </w:rPr>
        <w:t xml:space="preserve"> de </w:t>
      </w:r>
      <w:r w:rsidR="007C4729">
        <w:rPr>
          <w:rFonts w:ascii="Times New Roman" w:hAnsi="Times New Roman" w:cs="Times New Roman"/>
          <w:sz w:val="24"/>
          <w:szCs w:val="24"/>
        </w:rPr>
        <w:t>fevereiro de 2025</w:t>
      </w:r>
      <w:r w:rsidR="005C2108">
        <w:rPr>
          <w:rFonts w:ascii="Times New Roman" w:hAnsi="Times New Roman" w:cs="Times New Roman"/>
          <w:sz w:val="24"/>
          <w:szCs w:val="24"/>
        </w:rPr>
        <w:t>.</w:t>
      </w:r>
    </w:p>
    <w:p w14:paraId="0F2FA6E8" w14:textId="77777777" w:rsidR="007A235D" w:rsidRDefault="007A235D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2CB61" w14:textId="77777777" w:rsidR="007A235D" w:rsidRPr="007A235D" w:rsidRDefault="007A235D" w:rsidP="007A2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5D">
        <w:rPr>
          <w:rFonts w:ascii="Times New Roman" w:hAnsi="Times New Roman" w:cs="Times New Roman"/>
          <w:b/>
          <w:sz w:val="24"/>
          <w:szCs w:val="24"/>
        </w:rPr>
        <w:t>Marciara Aparecida da Silva Pedroso</w:t>
      </w:r>
    </w:p>
    <w:p w14:paraId="7BE10B72" w14:textId="77777777" w:rsidR="007A235D" w:rsidRDefault="007A235D" w:rsidP="007A2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Ouvidora Setorial SEPLAG</w:t>
      </w:r>
    </w:p>
    <w:p w14:paraId="038111FF" w14:textId="77777777" w:rsidR="007A235D" w:rsidRDefault="007A235D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EAE07" w14:textId="77777777" w:rsidR="00D11467" w:rsidRDefault="00D11467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279A" w14:textId="77777777" w:rsidR="007A235D" w:rsidRPr="007A235D" w:rsidRDefault="007A235D" w:rsidP="007A2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5D">
        <w:rPr>
          <w:rFonts w:ascii="Times New Roman" w:hAnsi="Times New Roman" w:cs="Times New Roman"/>
          <w:b/>
          <w:sz w:val="24"/>
          <w:szCs w:val="24"/>
        </w:rPr>
        <w:t>Basílio Bezerra Guimarães dos Santos</w:t>
      </w:r>
    </w:p>
    <w:p w14:paraId="46A7E8C1" w14:textId="77777777" w:rsidR="007A235D" w:rsidRPr="00DA1878" w:rsidRDefault="007A235D" w:rsidP="007A2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de Planejamento e Gestão</w:t>
      </w:r>
    </w:p>
    <w:sectPr w:rsidR="007A235D" w:rsidRPr="00DA1878" w:rsidSect="005E1A01">
      <w:headerReference w:type="default" r:id="rId18"/>
      <w:footerReference w:type="default" r:id="rId19"/>
      <w:pgSz w:w="11906" w:h="16838"/>
      <w:pgMar w:top="1417" w:right="1133" w:bottom="851" w:left="1701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9ACD" w14:textId="77777777" w:rsidR="00B1736D" w:rsidRDefault="00B1736D" w:rsidP="008740D6">
      <w:pPr>
        <w:spacing w:after="0" w:line="240" w:lineRule="auto"/>
      </w:pPr>
      <w:r>
        <w:separator/>
      </w:r>
    </w:p>
  </w:endnote>
  <w:endnote w:type="continuationSeparator" w:id="0">
    <w:p w14:paraId="3D5BD76D" w14:textId="77777777" w:rsidR="00B1736D" w:rsidRDefault="00B1736D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874987"/>
      <w:docPartObj>
        <w:docPartGallery w:val="Page Numbers (Bottom of Page)"/>
        <w:docPartUnique/>
      </w:docPartObj>
    </w:sdtPr>
    <w:sdtEndPr/>
    <w:sdtContent>
      <w:p w14:paraId="5C8ACE20" w14:textId="488CE4C5" w:rsidR="00912D00" w:rsidRDefault="00912D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0C7">
          <w:rPr>
            <w:noProof/>
          </w:rPr>
          <w:t>14</w:t>
        </w:r>
        <w:r>
          <w:fldChar w:fldCharType="end"/>
        </w:r>
      </w:p>
    </w:sdtContent>
  </w:sdt>
  <w:p w14:paraId="54127EAF" w14:textId="77777777" w:rsidR="00912D00" w:rsidRDefault="00912D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7470" w14:textId="77777777" w:rsidR="00B1736D" w:rsidRDefault="00B1736D" w:rsidP="008740D6">
      <w:pPr>
        <w:spacing w:after="0" w:line="240" w:lineRule="auto"/>
      </w:pPr>
      <w:r>
        <w:separator/>
      </w:r>
    </w:p>
  </w:footnote>
  <w:footnote w:type="continuationSeparator" w:id="0">
    <w:p w14:paraId="52ED4DB5" w14:textId="77777777" w:rsidR="00B1736D" w:rsidRDefault="00B1736D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5B04" w14:textId="77777777" w:rsidR="00912D00" w:rsidRDefault="00912D0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BFB2DA" wp14:editId="403D4C55">
          <wp:extent cx="3767336" cy="1085090"/>
          <wp:effectExtent l="0" t="0" r="508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EPLAG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36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29998" w14:textId="77777777" w:rsidR="00912D00" w:rsidRPr="00EA63E2" w:rsidRDefault="00912D00" w:rsidP="009F5CC9">
    <w:pPr>
      <w:pStyle w:val="Cabealho"/>
      <w:shd w:val="clear" w:color="auto" w:fill="FFFFFF" w:themeFill="background1"/>
      <w:jc w:val="center"/>
      <w:rPr>
        <w:color w:val="A6A6A6" w:themeColor="background1" w:themeShade="A6"/>
        <w:sz w:val="24"/>
        <w:szCs w:val="24"/>
      </w:rPr>
    </w:pPr>
    <w:r w:rsidRPr="00EA63E2">
      <w:rPr>
        <w:color w:val="A6A6A6" w:themeColor="background1" w:themeShade="A6"/>
        <w:sz w:val="24"/>
        <w:szCs w:val="24"/>
      </w:rPr>
      <w:t>OUVIDORIA SETORIAL</w:t>
    </w:r>
  </w:p>
  <w:p w14:paraId="6DCB40B2" w14:textId="77777777" w:rsidR="00912D00" w:rsidRDefault="00912D00" w:rsidP="000524D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733"/>
    <w:multiLevelType w:val="hybridMultilevel"/>
    <w:tmpl w:val="D7DA8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6706"/>
    <w:multiLevelType w:val="hybridMultilevel"/>
    <w:tmpl w:val="F91647B2"/>
    <w:lvl w:ilvl="0" w:tplc="57EA312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A17EE2"/>
    <w:multiLevelType w:val="hybridMultilevel"/>
    <w:tmpl w:val="C4EAC1E0"/>
    <w:lvl w:ilvl="0" w:tplc="D944A5B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C7B94"/>
    <w:multiLevelType w:val="hybridMultilevel"/>
    <w:tmpl w:val="9C341B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7868"/>
    <w:multiLevelType w:val="hybridMultilevel"/>
    <w:tmpl w:val="126AD4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65242"/>
    <w:multiLevelType w:val="multilevel"/>
    <w:tmpl w:val="9F8C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65776AD"/>
    <w:multiLevelType w:val="hybridMultilevel"/>
    <w:tmpl w:val="0B54EE60"/>
    <w:lvl w:ilvl="0" w:tplc="55285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D034D"/>
    <w:multiLevelType w:val="hybridMultilevel"/>
    <w:tmpl w:val="3B382360"/>
    <w:lvl w:ilvl="0" w:tplc="071628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AE3174"/>
    <w:multiLevelType w:val="hybridMultilevel"/>
    <w:tmpl w:val="A5CAE85E"/>
    <w:lvl w:ilvl="0" w:tplc="4F4A4C8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7AEB"/>
    <w:multiLevelType w:val="hybridMultilevel"/>
    <w:tmpl w:val="56C8B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4113"/>
    <w:multiLevelType w:val="hybridMultilevel"/>
    <w:tmpl w:val="88A6D5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55D7A"/>
    <w:multiLevelType w:val="multilevel"/>
    <w:tmpl w:val="E8E6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8A65E9F"/>
    <w:multiLevelType w:val="hybridMultilevel"/>
    <w:tmpl w:val="F5F67570"/>
    <w:lvl w:ilvl="0" w:tplc="592073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57F0B"/>
    <w:multiLevelType w:val="hybridMultilevel"/>
    <w:tmpl w:val="FC48F35C"/>
    <w:lvl w:ilvl="0" w:tplc="0394C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C6AF2"/>
    <w:multiLevelType w:val="hybridMultilevel"/>
    <w:tmpl w:val="BC242DEA"/>
    <w:lvl w:ilvl="0" w:tplc="6FF0B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F22C1"/>
    <w:multiLevelType w:val="multilevel"/>
    <w:tmpl w:val="FB16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E3127"/>
    <w:multiLevelType w:val="hybridMultilevel"/>
    <w:tmpl w:val="931035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7511C"/>
    <w:multiLevelType w:val="hybridMultilevel"/>
    <w:tmpl w:val="46DCCC62"/>
    <w:lvl w:ilvl="0" w:tplc="049AF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474FE"/>
    <w:multiLevelType w:val="multilevel"/>
    <w:tmpl w:val="D3B670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auto"/>
      </w:rPr>
    </w:lvl>
  </w:abstractNum>
  <w:abstractNum w:abstractNumId="19">
    <w:nsid w:val="6B073F30"/>
    <w:multiLevelType w:val="multilevel"/>
    <w:tmpl w:val="B25E6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0">
    <w:nsid w:val="6BE6158F"/>
    <w:multiLevelType w:val="hybridMultilevel"/>
    <w:tmpl w:val="111CD49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107DF"/>
    <w:multiLevelType w:val="hybridMultilevel"/>
    <w:tmpl w:val="1068A25A"/>
    <w:lvl w:ilvl="0" w:tplc="D520A9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0626B9"/>
    <w:multiLevelType w:val="hybridMultilevel"/>
    <w:tmpl w:val="0AC68D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A0DD2"/>
    <w:multiLevelType w:val="hybridMultilevel"/>
    <w:tmpl w:val="B5D2EDFA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A32B1B"/>
    <w:multiLevelType w:val="hybridMultilevel"/>
    <w:tmpl w:val="EC5AC4F0"/>
    <w:lvl w:ilvl="0" w:tplc="7E422CC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0"/>
  </w:num>
  <w:num w:numId="5">
    <w:abstractNumId w:val="16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22"/>
  </w:num>
  <w:num w:numId="11">
    <w:abstractNumId w:val="10"/>
  </w:num>
  <w:num w:numId="12">
    <w:abstractNumId w:val="13"/>
  </w:num>
  <w:num w:numId="13">
    <w:abstractNumId w:val="6"/>
  </w:num>
  <w:num w:numId="14">
    <w:abstractNumId w:val="14"/>
  </w:num>
  <w:num w:numId="15">
    <w:abstractNumId w:val="2"/>
  </w:num>
  <w:num w:numId="16">
    <w:abstractNumId w:val="17"/>
  </w:num>
  <w:num w:numId="17">
    <w:abstractNumId w:val="23"/>
  </w:num>
  <w:num w:numId="18">
    <w:abstractNumId w:val="7"/>
  </w:num>
  <w:num w:numId="19">
    <w:abstractNumId w:val="19"/>
  </w:num>
  <w:num w:numId="20">
    <w:abstractNumId w:val="8"/>
  </w:num>
  <w:num w:numId="21">
    <w:abstractNumId w:val="12"/>
  </w:num>
  <w:num w:numId="22">
    <w:abstractNumId w:val="18"/>
  </w:num>
  <w:num w:numId="23">
    <w:abstractNumId w:val="24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21A1"/>
    <w:rsid w:val="000036F9"/>
    <w:rsid w:val="00006308"/>
    <w:rsid w:val="00011087"/>
    <w:rsid w:val="00014EA7"/>
    <w:rsid w:val="00016D54"/>
    <w:rsid w:val="00017084"/>
    <w:rsid w:val="000202EA"/>
    <w:rsid w:val="0002107A"/>
    <w:rsid w:val="00027B3A"/>
    <w:rsid w:val="00037C14"/>
    <w:rsid w:val="00041E0F"/>
    <w:rsid w:val="000420AC"/>
    <w:rsid w:val="000446D1"/>
    <w:rsid w:val="00046B28"/>
    <w:rsid w:val="00046F6A"/>
    <w:rsid w:val="000471E5"/>
    <w:rsid w:val="000524D3"/>
    <w:rsid w:val="00052E78"/>
    <w:rsid w:val="00057BF0"/>
    <w:rsid w:val="00057E9C"/>
    <w:rsid w:val="000626E8"/>
    <w:rsid w:val="0006460D"/>
    <w:rsid w:val="00065C3E"/>
    <w:rsid w:val="00066975"/>
    <w:rsid w:val="00066FCE"/>
    <w:rsid w:val="0006763B"/>
    <w:rsid w:val="00072053"/>
    <w:rsid w:val="00075BDC"/>
    <w:rsid w:val="00077739"/>
    <w:rsid w:val="00083BB5"/>
    <w:rsid w:val="00086732"/>
    <w:rsid w:val="00096715"/>
    <w:rsid w:val="000A04DF"/>
    <w:rsid w:val="000A1D3B"/>
    <w:rsid w:val="000A36ED"/>
    <w:rsid w:val="000A6A82"/>
    <w:rsid w:val="000B0E08"/>
    <w:rsid w:val="000B4973"/>
    <w:rsid w:val="000B582E"/>
    <w:rsid w:val="000B7184"/>
    <w:rsid w:val="000C1611"/>
    <w:rsid w:val="000D0227"/>
    <w:rsid w:val="000D2EBE"/>
    <w:rsid w:val="000E0795"/>
    <w:rsid w:val="000F7E1C"/>
    <w:rsid w:val="00100638"/>
    <w:rsid w:val="00101388"/>
    <w:rsid w:val="00101883"/>
    <w:rsid w:val="00113689"/>
    <w:rsid w:val="00113CEB"/>
    <w:rsid w:val="0011524F"/>
    <w:rsid w:val="00115457"/>
    <w:rsid w:val="001158B1"/>
    <w:rsid w:val="00117AF4"/>
    <w:rsid w:val="00120362"/>
    <w:rsid w:val="00122CAB"/>
    <w:rsid w:val="00124D3C"/>
    <w:rsid w:val="00124F0F"/>
    <w:rsid w:val="001251DA"/>
    <w:rsid w:val="00125FF6"/>
    <w:rsid w:val="001343AB"/>
    <w:rsid w:val="00137199"/>
    <w:rsid w:val="00173697"/>
    <w:rsid w:val="00174256"/>
    <w:rsid w:val="00176AED"/>
    <w:rsid w:val="00190BCC"/>
    <w:rsid w:val="0019228D"/>
    <w:rsid w:val="001931F1"/>
    <w:rsid w:val="00196CDB"/>
    <w:rsid w:val="001A16A7"/>
    <w:rsid w:val="001A28D2"/>
    <w:rsid w:val="001A2B11"/>
    <w:rsid w:val="001B4FD5"/>
    <w:rsid w:val="001B5625"/>
    <w:rsid w:val="001B5F73"/>
    <w:rsid w:val="001C79B4"/>
    <w:rsid w:val="001D1EFF"/>
    <w:rsid w:val="001D341B"/>
    <w:rsid w:val="001D431B"/>
    <w:rsid w:val="001D5CF8"/>
    <w:rsid w:val="001E3C73"/>
    <w:rsid w:val="001E3D60"/>
    <w:rsid w:val="001E7006"/>
    <w:rsid w:val="001F6289"/>
    <w:rsid w:val="001F7B60"/>
    <w:rsid w:val="002004D5"/>
    <w:rsid w:val="00203B41"/>
    <w:rsid w:val="002047A0"/>
    <w:rsid w:val="00216B1E"/>
    <w:rsid w:val="00217299"/>
    <w:rsid w:val="00221FF9"/>
    <w:rsid w:val="00230F61"/>
    <w:rsid w:val="00230FBF"/>
    <w:rsid w:val="00233937"/>
    <w:rsid w:val="00235838"/>
    <w:rsid w:val="00242232"/>
    <w:rsid w:val="00244BE5"/>
    <w:rsid w:val="00245751"/>
    <w:rsid w:val="0024647A"/>
    <w:rsid w:val="00246804"/>
    <w:rsid w:val="00251413"/>
    <w:rsid w:val="00251EC2"/>
    <w:rsid w:val="00252858"/>
    <w:rsid w:val="002643A7"/>
    <w:rsid w:val="002662B2"/>
    <w:rsid w:val="0026742A"/>
    <w:rsid w:val="00272266"/>
    <w:rsid w:val="00275C63"/>
    <w:rsid w:val="00276EB5"/>
    <w:rsid w:val="00280E76"/>
    <w:rsid w:val="002919A5"/>
    <w:rsid w:val="00292267"/>
    <w:rsid w:val="00292637"/>
    <w:rsid w:val="002A1A6C"/>
    <w:rsid w:val="002A3666"/>
    <w:rsid w:val="002B31BD"/>
    <w:rsid w:val="002B4C58"/>
    <w:rsid w:val="002B7464"/>
    <w:rsid w:val="002C072C"/>
    <w:rsid w:val="002C21EB"/>
    <w:rsid w:val="002C3A0F"/>
    <w:rsid w:val="002D387E"/>
    <w:rsid w:val="002D6B61"/>
    <w:rsid w:val="002D6F0E"/>
    <w:rsid w:val="002D7163"/>
    <w:rsid w:val="002E07F8"/>
    <w:rsid w:val="002E3AE5"/>
    <w:rsid w:val="002E5A65"/>
    <w:rsid w:val="002E6133"/>
    <w:rsid w:val="00305B72"/>
    <w:rsid w:val="0030703E"/>
    <w:rsid w:val="00312E9D"/>
    <w:rsid w:val="00312EEE"/>
    <w:rsid w:val="003317D3"/>
    <w:rsid w:val="00343FCF"/>
    <w:rsid w:val="0034641C"/>
    <w:rsid w:val="00346943"/>
    <w:rsid w:val="003509DE"/>
    <w:rsid w:val="00354188"/>
    <w:rsid w:val="00355D1E"/>
    <w:rsid w:val="00357F48"/>
    <w:rsid w:val="00360E5C"/>
    <w:rsid w:val="0037590E"/>
    <w:rsid w:val="00376C7D"/>
    <w:rsid w:val="00377689"/>
    <w:rsid w:val="0038020A"/>
    <w:rsid w:val="00380F12"/>
    <w:rsid w:val="00381DC9"/>
    <w:rsid w:val="003907AD"/>
    <w:rsid w:val="003960C7"/>
    <w:rsid w:val="00396883"/>
    <w:rsid w:val="00397DE2"/>
    <w:rsid w:val="003A3DFF"/>
    <w:rsid w:val="003A605B"/>
    <w:rsid w:val="003B0E9C"/>
    <w:rsid w:val="003B6F2E"/>
    <w:rsid w:val="003C0589"/>
    <w:rsid w:val="003C4929"/>
    <w:rsid w:val="003D3308"/>
    <w:rsid w:val="003D495F"/>
    <w:rsid w:val="003D701A"/>
    <w:rsid w:val="003E2175"/>
    <w:rsid w:val="003E3627"/>
    <w:rsid w:val="003E4199"/>
    <w:rsid w:val="003F12C8"/>
    <w:rsid w:val="003F136A"/>
    <w:rsid w:val="003F76A8"/>
    <w:rsid w:val="003F7F83"/>
    <w:rsid w:val="00405AB8"/>
    <w:rsid w:val="004144A3"/>
    <w:rsid w:val="0041644C"/>
    <w:rsid w:val="00417972"/>
    <w:rsid w:val="00417E7E"/>
    <w:rsid w:val="00432D30"/>
    <w:rsid w:val="00437071"/>
    <w:rsid w:val="00441485"/>
    <w:rsid w:val="0044193F"/>
    <w:rsid w:val="0044516F"/>
    <w:rsid w:val="00446718"/>
    <w:rsid w:val="0044678F"/>
    <w:rsid w:val="00446CB1"/>
    <w:rsid w:val="0045126D"/>
    <w:rsid w:val="0045323B"/>
    <w:rsid w:val="0045533C"/>
    <w:rsid w:val="00475397"/>
    <w:rsid w:val="0047634F"/>
    <w:rsid w:val="00476696"/>
    <w:rsid w:val="00484297"/>
    <w:rsid w:val="004852E5"/>
    <w:rsid w:val="004859BD"/>
    <w:rsid w:val="004871BD"/>
    <w:rsid w:val="0049040A"/>
    <w:rsid w:val="00490836"/>
    <w:rsid w:val="00492A8E"/>
    <w:rsid w:val="004A7A84"/>
    <w:rsid w:val="004B018A"/>
    <w:rsid w:val="004B1876"/>
    <w:rsid w:val="004B1EB5"/>
    <w:rsid w:val="004C0595"/>
    <w:rsid w:val="004C1555"/>
    <w:rsid w:val="004C4DB4"/>
    <w:rsid w:val="004C4EC8"/>
    <w:rsid w:val="004C5128"/>
    <w:rsid w:val="004D4B52"/>
    <w:rsid w:val="004D5140"/>
    <w:rsid w:val="004E0167"/>
    <w:rsid w:val="004E1B2E"/>
    <w:rsid w:val="004E2909"/>
    <w:rsid w:val="004E5649"/>
    <w:rsid w:val="004F3282"/>
    <w:rsid w:val="0050196F"/>
    <w:rsid w:val="00504A41"/>
    <w:rsid w:val="00511089"/>
    <w:rsid w:val="00511EE1"/>
    <w:rsid w:val="00513834"/>
    <w:rsid w:val="00520BBC"/>
    <w:rsid w:val="00522DBF"/>
    <w:rsid w:val="005267C8"/>
    <w:rsid w:val="005275DC"/>
    <w:rsid w:val="005341A5"/>
    <w:rsid w:val="005432EB"/>
    <w:rsid w:val="0054414F"/>
    <w:rsid w:val="00550156"/>
    <w:rsid w:val="005516D0"/>
    <w:rsid w:val="005542D2"/>
    <w:rsid w:val="00555F61"/>
    <w:rsid w:val="00557AE1"/>
    <w:rsid w:val="005661A1"/>
    <w:rsid w:val="00576B58"/>
    <w:rsid w:val="00577D70"/>
    <w:rsid w:val="00591896"/>
    <w:rsid w:val="00592E79"/>
    <w:rsid w:val="005A5BDE"/>
    <w:rsid w:val="005B1501"/>
    <w:rsid w:val="005B2F02"/>
    <w:rsid w:val="005B4B9C"/>
    <w:rsid w:val="005C05C8"/>
    <w:rsid w:val="005C0912"/>
    <w:rsid w:val="005C1815"/>
    <w:rsid w:val="005C2108"/>
    <w:rsid w:val="005C7046"/>
    <w:rsid w:val="005C7E95"/>
    <w:rsid w:val="005D4B57"/>
    <w:rsid w:val="005E1A01"/>
    <w:rsid w:val="005E6058"/>
    <w:rsid w:val="005F3841"/>
    <w:rsid w:val="00602C7D"/>
    <w:rsid w:val="00606062"/>
    <w:rsid w:val="00620B86"/>
    <w:rsid w:val="00624B1E"/>
    <w:rsid w:val="006329E6"/>
    <w:rsid w:val="00635B33"/>
    <w:rsid w:val="00637A2E"/>
    <w:rsid w:val="006402C2"/>
    <w:rsid w:val="006432C7"/>
    <w:rsid w:val="00644473"/>
    <w:rsid w:val="00654290"/>
    <w:rsid w:val="00667DB1"/>
    <w:rsid w:val="00670EA1"/>
    <w:rsid w:val="0067353A"/>
    <w:rsid w:val="00677F73"/>
    <w:rsid w:val="006800C1"/>
    <w:rsid w:val="00683E5E"/>
    <w:rsid w:val="006852A2"/>
    <w:rsid w:val="00687F0D"/>
    <w:rsid w:val="006900C5"/>
    <w:rsid w:val="00694516"/>
    <w:rsid w:val="006A78A6"/>
    <w:rsid w:val="006B56E7"/>
    <w:rsid w:val="006C2756"/>
    <w:rsid w:val="006C2A32"/>
    <w:rsid w:val="006C5F3B"/>
    <w:rsid w:val="006D2860"/>
    <w:rsid w:val="006D2BCE"/>
    <w:rsid w:val="006D4B49"/>
    <w:rsid w:val="006D6712"/>
    <w:rsid w:val="006D7B88"/>
    <w:rsid w:val="006E3BD5"/>
    <w:rsid w:val="006F5657"/>
    <w:rsid w:val="006F6F7A"/>
    <w:rsid w:val="00707233"/>
    <w:rsid w:val="007134CF"/>
    <w:rsid w:val="00715BA2"/>
    <w:rsid w:val="00715BAF"/>
    <w:rsid w:val="00716520"/>
    <w:rsid w:val="0072341D"/>
    <w:rsid w:val="00724B27"/>
    <w:rsid w:val="00725D6D"/>
    <w:rsid w:val="00726E58"/>
    <w:rsid w:val="00736E78"/>
    <w:rsid w:val="00740B30"/>
    <w:rsid w:val="0074357C"/>
    <w:rsid w:val="00751A71"/>
    <w:rsid w:val="00754349"/>
    <w:rsid w:val="00757068"/>
    <w:rsid w:val="00757087"/>
    <w:rsid w:val="00757E99"/>
    <w:rsid w:val="00760AB3"/>
    <w:rsid w:val="00761ED1"/>
    <w:rsid w:val="00762B80"/>
    <w:rsid w:val="00765176"/>
    <w:rsid w:val="00767505"/>
    <w:rsid w:val="00770859"/>
    <w:rsid w:val="00785ECD"/>
    <w:rsid w:val="00795C85"/>
    <w:rsid w:val="00796826"/>
    <w:rsid w:val="00797D35"/>
    <w:rsid w:val="007A235D"/>
    <w:rsid w:val="007A54B4"/>
    <w:rsid w:val="007A6170"/>
    <w:rsid w:val="007A66C1"/>
    <w:rsid w:val="007B3701"/>
    <w:rsid w:val="007B373D"/>
    <w:rsid w:val="007B4E93"/>
    <w:rsid w:val="007C1330"/>
    <w:rsid w:val="007C1D3F"/>
    <w:rsid w:val="007C4729"/>
    <w:rsid w:val="007D5CBA"/>
    <w:rsid w:val="007E1513"/>
    <w:rsid w:val="007E4221"/>
    <w:rsid w:val="007F0DA4"/>
    <w:rsid w:val="007F125B"/>
    <w:rsid w:val="007F1674"/>
    <w:rsid w:val="007F20B4"/>
    <w:rsid w:val="007F4925"/>
    <w:rsid w:val="00802E74"/>
    <w:rsid w:val="008061C3"/>
    <w:rsid w:val="00806A10"/>
    <w:rsid w:val="00811320"/>
    <w:rsid w:val="00813E9C"/>
    <w:rsid w:val="00826E91"/>
    <w:rsid w:val="00834CBA"/>
    <w:rsid w:val="00837A38"/>
    <w:rsid w:val="0084352A"/>
    <w:rsid w:val="00843B20"/>
    <w:rsid w:val="00847460"/>
    <w:rsid w:val="00850ECA"/>
    <w:rsid w:val="00851BED"/>
    <w:rsid w:val="00853AFB"/>
    <w:rsid w:val="00853E9C"/>
    <w:rsid w:val="00854795"/>
    <w:rsid w:val="00856A45"/>
    <w:rsid w:val="00857810"/>
    <w:rsid w:val="00860FBC"/>
    <w:rsid w:val="00863275"/>
    <w:rsid w:val="008645E6"/>
    <w:rsid w:val="0087155F"/>
    <w:rsid w:val="008740D6"/>
    <w:rsid w:val="008766A6"/>
    <w:rsid w:val="008912F1"/>
    <w:rsid w:val="00897381"/>
    <w:rsid w:val="00897E93"/>
    <w:rsid w:val="008A624F"/>
    <w:rsid w:val="008A76B2"/>
    <w:rsid w:val="008A7BE9"/>
    <w:rsid w:val="008C4A05"/>
    <w:rsid w:val="008E0D92"/>
    <w:rsid w:val="008E5079"/>
    <w:rsid w:val="008F7658"/>
    <w:rsid w:val="00900785"/>
    <w:rsid w:val="009014C2"/>
    <w:rsid w:val="0090397B"/>
    <w:rsid w:val="00907041"/>
    <w:rsid w:val="0091232E"/>
    <w:rsid w:val="00912D00"/>
    <w:rsid w:val="009142FC"/>
    <w:rsid w:val="00925ABC"/>
    <w:rsid w:val="0093190A"/>
    <w:rsid w:val="00932641"/>
    <w:rsid w:val="009502B2"/>
    <w:rsid w:val="00952136"/>
    <w:rsid w:val="00960D17"/>
    <w:rsid w:val="0096139B"/>
    <w:rsid w:val="009628E3"/>
    <w:rsid w:val="0096454E"/>
    <w:rsid w:val="009706F7"/>
    <w:rsid w:val="00970F35"/>
    <w:rsid w:val="009721C9"/>
    <w:rsid w:val="00977803"/>
    <w:rsid w:val="009931CB"/>
    <w:rsid w:val="00994DF5"/>
    <w:rsid w:val="009A2E9D"/>
    <w:rsid w:val="009B4B97"/>
    <w:rsid w:val="009C0C95"/>
    <w:rsid w:val="009C353E"/>
    <w:rsid w:val="009C5D48"/>
    <w:rsid w:val="009D2913"/>
    <w:rsid w:val="009D32E9"/>
    <w:rsid w:val="009D3CB6"/>
    <w:rsid w:val="009D3F73"/>
    <w:rsid w:val="009E446C"/>
    <w:rsid w:val="009E6425"/>
    <w:rsid w:val="009E781B"/>
    <w:rsid w:val="009F3772"/>
    <w:rsid w:val="009F4EED"/>
    <w:rsid w:val="009F5CC9"/>
    <w:rsid w:val="009F669E"/>
    <w:rsid w:val="00A00D93"/>
    <w:rsid w:val="00A017CA"/>
    <w:rsid w:val="00A02F21"/>
    <w:rsid w:val="00A06D61"/>
    <w:rsid w:val="00A1103B"/>
    <w:rsid w:val="00A220A4"/>
    <w:rsid w:val="00A2555B"/>
    <w:rsid w:val="00A258ED"/>
    <w:rsid w:val="00A267B1"/>
    <w:rsid w:val="00A30708"/>
    <w:rsid w:val="00A3072B"/>
    <w:rsid w:val="00A463D0"/>
    <w:rsid w:val="00A53477"/>
    <w:rsid w:val="00A61BE8"/>
    <w:rsid w:val="00A63CAE"/>
    <w:rsid w:val="00A704F8"/>
    <w:rsid w:val="00A70941"/>
    <w:rsid w:val="00A76F18"/>
    <w:rsid w:val="00A81BF0"/>
    <w:rsid w:val="00A85E6C"/>
    <w:rsid w:val="00A92071"/>
    <w:rsid w:val="00A93545"/>
    <w:rsid w:val="00A93A6F"/>
    <w:rsid w:val="00A94362"/>
    <w:rsid w:val="00A9707D"/>
    <w:rsid w:val="00AA175D"/>
    <w:rsid w:val="00AB51DD"/>
    <w:rsid w:val="00AC31CE"/>
    <w:rsid w:val="00AC57AA"/>
    <w:rsid w:val="00AD20E1"/>
    <w:rsid w:val="00AD5642"/>
    <w:rsid w:val="00AD6145"/>
    <w:rsid w:val="00AD7840"/>
    <w:rsid w:val="00AE59CC"/>
    <w:rsid w:val="00B012E1"/>
    <w:rsid w:val="00B04A54"/>
    <w:rsid w:val="00B12A04"/>
    <w:rsid w:val="00B1736D"/>
    <w:rsid w:val="00B20ADA"/>
    <w:rsid w:val="00B20C7D"/>
    <w:rsid w:val="00B222C7"/>
    <w:rsid w:val="00B22AC4"/>
    <w:rsid w:val="00B22C8D"/>
    <w:rsid w:val="00B252D7"/>
    <w:rsid w:val="00B34934"/>
    <w:rsid w:val="00B36665"/>
    <w:rsid w:val="00B45A60"/>
    <w:rsid w:val="00B522D4"/>
    <w:rsid w:val="00B55C88"/>
    <w:rsid w:val="00B61AD9"/>
    <w:rsid w:val="00B62AC9"/>
    <w:rsid w:val="00B74DCD"/>
    <w:rsid w:val="00B77F73"/>
    <w:rsid w:val="00B840AF"/>
    <w:rsid w:val="00B84AE3"/>
    <w:rsid w:val="00B84B5A"/>
    <w:rsid w:val="00B9609D"/>
    <w:rsid w:val="00B9752D"/>
    <w:rsid w:val="00BA1B43"/>
    <w:rsid w:val="00BA2450"/>
    <w:rsid w:val="00BA3BB8"/>
    <w:rsid w:val="00BB0002"/>
    <w:rsid w:val="00BB5161"/>
    <w:rsid w:val="00BB5BFC"/>
    <w:rsid w:val="00BC04F8"/>
    <w:rsid w:val="00BC3C4F"/>
    <w:rsid w:val="00BC6345"/>
    <w:rsid w:val="00BD1211"/>
    <w:rsid w:val="00BD3157"/>
    <w:rsid w:val="00BD6800"/>
    <w:rsid w:val="00BD702B"/>
    <w:rsid w:val="00BD745B"/>
    <w:rsid w:val="00BE2441"/>
    <w:rsid w:val="00BE6EEC"/>
    <w:rsid w:val="00C0332D"/>
    <w:rsid w:val="00C05BE3"/>
    <w:rsid w:val="00C2616D"/>
    <w:rsid w:val="00C26392"/>
    <w:rsid w:val="00C336C2"/>
    <w:rsid w:val="00C36B56"/>
    <w:rsid w:val="00C378E5"/>
    <w:rsid w:val="00C40555"/>
    <w:rsid w:val="00C446CF"/>
    <w:rsid w:val="00C51450"/>
    <w:rsid w:val="00C51DF0"/>
    <w:rsid w:val="00C55A63"/>
    <w:rsid w:val="00C56466"/>
    <w:rsid w:val="00C57EA5"/>
    <w:rsid w:val="00C60AB9"/>
    <w:rsid w:val="00C63DC6"/>
    <w:rsid w:val="00C67839"/>
    <w:rsid w:val="00C731FF"/>
    <w:rsid w:val="00C83A89"/>
    <w:rsid w:val="00C845ED"/>
    <w:rsid w:val="00C944FD"/>
    <w:rsid w:val="00CA3B91"/>
    <w:rsid w:val="00CA5562"/>
    <w:rsid w:val="00CB0E96"/>
    <w:rsid w:val="00CB53FF"/>
    <w:rsid w:val="00CB788F"/>
    <w:rsid w:val="00CC2AB6"/>
    <w:rsid w:val="00CC2DD8"/>
    <w:rsid w:val="00CC4449"/>
    <w:rsid w:val="00CC539B"/>
    <w:rsid w:val="00CD46AD"/>
    <w:rsid w:val="00CE0BD3"/>
    <w:rsid w:val="00CE170E"/>
    <w:rsid w:val="00CE2B8E"/>
    <w:rsid w:val="00CF3E5C"/>
    <w:rsid w:val="00CF5732"/>
    <w:rsid w:val="00D008B2"/>
    <w:rsid w:val="00D0388D"/>
    <w:rsid w:val="00D11467"/>
    <w:rsid w:val="00D12163"/>
    <w:rsid w:val="00D1749D"/>
    <w:rsid w:val="00D31753"/>
    <w:rsid w:val="00D357A4"/>
    <w:rsid w:val="00D3631E"/>
    <w:rsid w:val="00D417E9"/>
    <w:rsid w:val="00D55944"/>
    <w:rsid w:val="00D575AB"/>
    <w:rsid w:val="00D72C86"/>
    <w:rsid w:val="00D74D7C"/>
    <w:rsid w:val="00D805BA"/>
    <w:rsid w:val="00D80788"/>
    <w:rsid w:val="00D87BF8"/>
    <w:rsid w:val="00D94801"/>
    <w:rsid w:val="00D95139"/>
    <w:rsid w:val="00D972F8"/>
    <w:rsid w:val="00DA1878"/>
    <w:rsid w:val="00DA1ECE"/>
    <w:rsid w:val="00DA36ED"/>
    <w:rsid w:val="00DB278D"/>
    <w:rsid w:val="00DB7837"/>
    <w:rsid w:val="00DC32AE"/>
    <w:rsid w:val="00DD033A"/>
    <w:rsid w:val="00DD13B9"/>
    <w:rsid w:val="00DD529F"/>
    <w:rsid w:val="00DE4A12"/>
    <w:rsid w:val="00DE4AF8"/>
    <w:rsid w:val="00DF38B9"/>
    <w:rsid w:val="00E0654A"/>
    <w:rsid w:val="00E10C70"/>
    <w:rsid w:val="00E20AA0"/>
    <w:rsid w:val="00E2472A"/>
    <w:rsid w:val="00E24E03"/>
    <w:rsid w:val="00E320D6"/>
    <w:rsid w:val="00E33407"/>
    <w:rsid w:val="00E34BB2"/>
    <w:rsid w:val="00E40CD5"/>
    <w:rsid w:val="00E40ED8"/>
    <w:rsid w:val="00E42949"/>
    <w:rsid w:val="00E42F26"/>
    <w:rsid w:val="00E4392F"/>
    <w:rsid w:val="00E548AC"/>
    <w:rsid w:val="00E568E5"/>
    <w:rsid w:val="00E71377"/>
    <w:rsid w:val="00E71590"/>
    <w:rsid w:val="00E71FF9"/>
    <w:rsid w:val="00E7296A"/>
    <w:rsid w:val="00E83B85"/>
    <w:rsid w:val="00E86A7E"/>
    <w:rsid w:val="00E90456"/>
    <w:rsid w:val="00E911FB"/>
    <w:rsid w:val="00E93D94"/>
    <w:rsid w:val="00E97D47"/>
    <w:rsid w:val="00EA14B6"/>
    <w:rsid w:val="00EA209B"/>
    <w:rsid w:val="00EA4B7C"/>
    <w:rsid w:val="00EA63E2"/>
    <w:rsid w:val="00EB30B1"/>
    <w:rsid w:val="00EB4ED0"/>
    <w:rsid w:val="00EB6BA7"/>
    <w:rsid w:val="00EC03E3"/>
    <w:rsid w:val="00EC1FF9"/>
    <w:rsid w:val="00EC3397"/>
    <w:rsid w:val="00EC3F54"/>
    <w:rsid w:val="00EC5513"/>
    <w:rsid w:val="00EC5559"/>
    <w:rsid w:val="00EC6D9F"/>
    <w:rsid w:val="00EC73E2"/>
    <w:rsid w:val="00ED70D6"/>
    <w:rsid w:val="00EF06F4"/>
    <w:rsid w:val="00EF3D67"/>
    <w:rsid w:val="00F153F1"/>
    <w:rsid w:val="00F15A66"/>
    <w:rsid w:val="00F173FE"/>
    <w:rsid w:val="00F17F4A"/>
    <w:rsid w:val="00F22A82"/>
    <w:rsid w:val="00F35C74"/>
    <w:rsid w:val="00F43125"/>
    <w:rsid w:val="00F5395D"/>
    <w:rsid w:val="00F565FD"/>
    <w:rsid w:val="00F56A19"/>
    <w:rsid w:val="00F64124"/>
    <w:rsid w:val="00F73E7C"/>
    <w:rsid w:val="00F74F61"/>
    <w:rsid w:val="00F755A1"/>
    <w:rsid w:val="00F81234"/>
    <w:rsid w:val="00F81AE3"/>
    <w:rsid w:val="00F83CA7"/>
    <w:rsid w:val="00F906C9"/>
    <w:rsid w:val="00FA6B66"/>
    <w:rsid w:val="00FA7020"/>
    <w:rsid w:val="00FB1FF0"/>
    <w:rsid w:val="00FC094C"/>
    <w:rsid w:val="00FC4890"/>
    <w:rsid w:val="00FC61BC"/>
    <w:rsid w:val="00FD58DD"/>
    <w:rsid w:val="00FE2D73"/>
    <w:rsid w:val="00FE38DB"/>
    <w:rsid w:val="00FE5269"/>
    <w:rsid w:val="00FE735D"/>
    <w:rsid w:val="00FF41E8"/>
    <w:rsid w:val="00FF67FD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62B61"/>
  <w15:chartTrackingRefBased/>
  <w15:docId w15:val="{F5782DC5-E72B-45C2-9ED6-1BAFEFBD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BF"/>
  </w:style>
  <w:style w:type="paragraph" w:styleId="Ttulo1">
    <w:name w:val="heading 1"/>
    <w:basedOn w:val="Normal"/>
    <w:link w:val="Ttulo1Char"/>
    <w:uiPriority w:val="9"/>
    <w:qFormat/>
    <w:rsid w:val="004B0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exto1">
    <w:name w:val="texto1"/>
    <w:basedOn w:val="Normal"/>
    <w:rsid w:val="007F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49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2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B01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4B018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7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E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E36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36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36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36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3627"/>
    <w:rPr>
      <w:b/>
      <w:bCs/>
      <w:sz w:val="20"/>
      <w:szCs w:val="20"/>
    </w:rPr>
  </w:style>
  <w:style w:type="character" w:customStyle="1" w:styleId="bcp">
    <w:name w:val="bcp"/>
    <w:basedOn w:val="Fontepargpadro"/>
    <w:rsid w:val="00292637"/>
  </w:style>
  <w:style w:type="character" w:customStyle="1" w:styleId="im">
    <w:name w:val="im"/>
    <w:basedOn w:val="Fontepargpadro"/>
    <w:rsid w:val="00F22A82"/>
  </w:style>
  <w:style w:type="character" w:styleId="Forte">
    <w:name w:val="Strong"/>
    <w:basedOn w:val="Fontepargpadro"/>
    <w:uiPriority w:val="22"/>
    <w:qFormat/>
    <w:rsid w:val="004E5649"/>
    <w:rPr>
      <w:b/>
      <w:bCs/>
    </w:rPr>
  </w:style>
  <w:style w:type="paragraph" w:customStyle="1" w:styleId="Default">
    <w:name w:val="Default"/>
    <w:rsid w:val="00D8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19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83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36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5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63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55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EXERCÍCIO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Planilha1!$A$272:$A$273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Planilha1!$B$272:$B$273</c:f>
              <c:numCache>
                <c:formatCode>General</c:formatCode>
                <c:ptCount val="2"/>
                <c:pt idx="0">
                  <c:v>586</c:v>
                </c:pt>
                <c:pt idx="1">
                  <c:v>543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F7-4749-9B7B-F15FE618CB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6860816"/>
        <c:axId val="1406862992"/>
      </c:barChart>
      <c:catAx>
        <c:axId val="140686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6862992"/>
        <c:crosses val="autoZero"/>
        <c:auto val="1"/>
        <c:lblAlgn val="ctr"/>
        <c:lblOffset val="100"/>
        <c:noMultiLvlLbl val="0"/>
      </c:catAx>
      <c:valAx>
        <c:axId val="1406862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686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 Recebidas Mensalmente - 2024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Planilha1!$A$289:$A$300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Planilha1!$B$289:$B$300</c:f>
              <c:numCache>
                <c:formatCode>General</c:formatCode>
                <c:ptCount val="12"/>
                <c:pt idx="0">
                  <c:v>40</c:v>
                </c:pt>
                <c:pt idx="1">
                  <c:v>56</c:v>
                </c:pt>
                <c:pt idx="2">
                  <c:v>48</c:v>
                </c:pt>
                <c:pt idx="3">
                  <c:v>38</c:v>
                </c:pt>
                <c:pt idx="4">
                  <c:v>40</c:v>
                </c:pt>
                <c:pt idx="5">
                  <c:v>30</c:v>
                </c:pt>
                <c:pt idx="6">
                  <c:v>67</c:v>
                </c:pt>
                <c:pt idx="7">
                  <c:v>40</c:v>
                </c:pt>
                <c:pt idx="8">
                  <c:v>73</c:v>
                </c:pt>
                <c:pt idx="9">
                  <c:v>51</c:v>
                </c:pt>
                <c:pt idx="10">
                  <c:v>38</c:v>
                </c:pt>
                <c:pt idx="1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7B-486E-B4C7-39ACCAB711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6851024"/>
        <c:axId val="1406852112"/>
      </c:barChart>
      <c:catAx>
        <c:axId val="140685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6852112"/>
        <c:crosses val="autoZero"/>
        <c:auto val="1"/>
        <c:lblAlgn val="ctr"/>
        <c:lblOffset val="100"/>
        <c:noMultiLvlLbl val="0"/>
      </c:catAx>
      <c:valAx>
        <c:axId val="1406852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0685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71-440D-8784-36410019AE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71-440D-8784-36410019AE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Planilha1!$A$309:$A$310</c:f>
              <c:strCache>
                <c:ptCount val="2"/>
                <c:pt idx="0">
                  <c:v>Mensagens Respondidas</c:v>
                </c:pt>
                <c:pt idx="1">
                  <c:v>Mensagens em Tratamento</c:v>
                </c:pt>
              </c:strCache>
            </c:strRef>
          </c:cat>
          <c:val>
            <c:numRef>
              <c:f>Planilha1!$B$309:$B$310</c:f>
              <c:numCache>
                <c:formatCode>General</c:formatCode>
                <c:ptCount val="2"/>
                <c:pt idx="0">
                  <c:v>540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71-440D-8784-36410019AE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Meios de Entrada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Planilha1!$A$329:$A$334</c:f>
              <c:strCache>
                <c:ptCount val="6"/>
                <c:pt idx="0">
                  <c:v>Site</c:v>
                </c:pt>
                <c:pt idx="1">
                  <c:v>Aplicativo</c:v>
                </c:pt>
                <c:pt idx="2">
                  <c:v>E-mail</c:v>
                </c:pt>
                <c:pt idx="3">
                  <c:v>WhatsApp</c:v>
                </c:pt>
                <c:pt idx="4">
                  <c:v>Telefone</c:v>
                </c:pt>
                <c:pt idx="5">
                  <c:v>Balcão</c:v>
                </c:pt>
              </c:strCache>
            </c:strRef>
          </c:cat>
          <c:val>
            <c:numRef>
              <c:f>Planilha1!$B$329:$B$334</c:f>
              <c:numCache>
                <c:formatCode>General</c:formatCode>
                <c:ptCount val="6"/>
                <c:pt idx="0">
                  <c:v>483</c:v>
                </c:pt>
                <c:pt idx="1">
                  <c:v>3</c:v>
                </c:pt>
                <c:pt idx="2">
                  <c:v>27</c:v>
                </c:pt>
                <c:pt idx="3">
                  <c:v>27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92-4B07-B6C7-863E988FD8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6128032"/>
        <c:axId val="1406128576"/>
      </c:barChart>
      <c:catAx>
        <c:axId val="14061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6128576"/>
        <c:crosses val="autoZero"/>
        <c:auto val="1"/>
        <c:lblAlgn val="ctr"/>
        <c:lblOffset val="100"/>
        <c:noMultiLvlLbl val="0"/>
      </c:catAx>
      <c:valAx>
        <c:axId val="1406128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0612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Natureza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Planilha1!$A$347:$A$353</c:f>
              <c:strCache>
                <c:ptCount val="7"/>
                <c:pt idx="0">
                  <c:v>Denúncia</c:v>
                </c:pt>
                <c:pt idx="1">
                  <c:v>Reclamação</c:v>
                </c:pt>
                <c:pt idx="2">
                  <c:v>Solicitação</c:v>
                </c:pt>
                <c:pt idx="3">
                  <c:v>Sugestão</c:v>
                </c:pt>
                <c:pt idx="4">
                  <c:v>Informação</c:v>
                </c:pt>
                <c:pt idx="5">
                  <c:v>Simplificação</c:v>
                </c:pt>
                <c:pt idx="6">
                  <c:v>Elogio</c:v>
                </c:pt>
              </c:strCache>
            </c:strRef>
          </c:cat>
          <c:val>
            <c:numRef>
              <c:f>Planilha1!$B$347:$B$353</c:f>
              <c:numCache>
                <c:formatCode>General</c:formatCode>
                <c:ptCount val="7"/>
                <c:pt idx="0">
                  <c:v>34</c:v>
                </c:pt>
                <c:pt idx="1">
                  <c:v>269</c:v>
                </c:pt>
                <c:pt idx="2">
                  <c:v>179</c:v>
                </c:pt>
                <c:pt idx="3">
                  <c:v>7</c:v>
                </c:pt>
                <c:pt idx="4">
                  <c:v>34</c:v>
                </c:pt>
                <c:pt idx="5">
                  <c:v>1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E9-4EBF-AF1A-EAC8EB02D3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98412016"/>
        <c:axId val="1411366784"/>
      </c:barChart>
      <c:catAx>
        <c:axId val="119841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1366784"/>
        <c:crosses val="autoZero"/>
        <c:auto val="1"/>
        <c:lblAlgn val="ctr"/>
        <c:lblOffset val="100"/>
        <c:noMultiLvlLbl val="0"/>
      </c:catAx>
      <c:valAx>
        <c:axId val="141136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9841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Mensagens Válidas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Planilha1!$A$367:$A$382</c:f>
              <c:strCache>
                <c:ptCount val="16"/>
                <c:pt idx="0">
                  <c:v>MT</c:v>
                </c:pt>
                <c:pt idx="1">
                  <c:v>DF</c:v>
                </c:pt>
                <c:pt idx="2">
                  <c:v>SP</c:v>
                </c:pt>
                <c:pt idx="3">
                  <c:v>ES</c:v>
                </c:pt>
                <c:pt idx="4">
                  <c:v>MG</c:v>
                </c:pt>
                <c:pt idx="5">
                  <c:v>PE</c:v>
                </c:pt>
                <c:pt idx="6">
                  <c:v>PR</c:v>
                </c:pt>
                <c:pt idx="7">
                  <c:v>BA</c:v>
                </c:pt>
                <c:pt idx="8">
                  <c:v>MS</c:v>
                </c:pt>
                <c:pt idx="9">
                  <c:v>PA</c:v>
                </c:pt>
                <c:pt idx="10">
                  <c:v>RJ</c:v>
                </c:pt>
                <c:pt idx="11">
                  <c:v>GO</c:v>
                </c:pt>
                <c:pt idx="12">
                  <c:v>PB</c:v>
                </c:pt>
                <c:pt idx="13">
                  <c:v>RO</c:v>
                </c:pt>
                <c:pt idx="14">
                  <c:v>SC</c:v>
                </c:pt>
                <c:pt idx="15">
                  <c:v>RS</c:v>
                </c:pt>
              </c:strCache>
            </c:strRef>
          </c:cat>
          <c:val>
            <c:numRef>
              <c:f>Planilha1!$B$367:$B$382</c:f>
              <c:numCache>
                <c:formatCode>General</c:formatCode>
                <c:ptCount val="16"/>
                <c:pt idx="0">
                  <c:v>494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D7-4EF4-A011-662FDCC5FA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1372768"/>
        <c:axId val="1411364608"/>
      </c:barChart>
      <c:catAx>
        <c:axId val="14113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1364608"/>
        <c:crosses val="autoZero"/>
        <c:auto val="1"/>
        <c:lblAlgn val="ctr"/>
        <c:lblOffset val="100"/>
        <c:noMultiLvlLbl val="0"/>
      </c:catAx>
      <c:valAx>
        <c:axId val="1411364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137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72-4DF0-93CE-31DC8B0E96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72-4DF0-93CE-31DC8B0E96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Planilha1!$A$394:$A$395</c:f>
              <c:strCache>
                <c:ptCount val="2"/>
                <c:pt idx="0">
                  <c:v>Cuiabá</c:v>
                </c:pt>
                <c:pt idx="1">
                  <c:v>Interior</c:v>
                </c:pt>
              </c:strCache>
            </c:strRef>
          </c:cat>
          <c:val>
            <c:numRef>
              <c:f>Planilha1!$B$394:$B$395</c:f>
              <c:numCache>
                <c:formatCode>General</c:formatCode>
                <c:ptCount val="2"/>
                <c:pt idx="0">
                  <c:v>308</c:v>
                </c:pt>
                <c:pt idx="1">
                  <c:v>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272-4DF0-93CE-31DC8B0E966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09-48A6-BDBD-E1076272E7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09-48A6-BDBD-E1076272E7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09-48A6-BDBD-E1076272E7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Planilha1!$A$405:$A$407</c:f>
              <c:strCache>
                <c:ptCount val="3"/>
                <c:pt idx="0">
                  <c:v>Masculino</c:v>
                </c:pt>
                <c:pt idx="1">
                  <c:v>Feminino</c:v>
                </c:pt>
                <c:pt idx="2">
                  <c:v>Não Informado</c:v>
                </c:pt>
              </c:strCache>
            </c:strRef>
          </c:cat>
          <c:val>
            <c:numRef>
              <c:f>Planilha1!$B$405:$B$407</c:f>
              <c:numCache>
                <c:formatCode>General</c:formatCode>
                <c:ptCount val="3"/>
                <c:pt idx="0">
                  <c:v>219</c:v>
                </c:pt>
                <c:pt idx="1">
                  <c:v>304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909-48A6-BDBD-E1076272E7A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8F-4AC9-937D-81F45F0400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8F-4AC9-937D-81F45F0400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8F-4AC9-937D-81F45F0400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8F-4AC9-937D-81F45F0400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8F-4AC9-937D-81F45F0400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08F-4AC9-937D-81F45F0400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Planilha1!$A$424:$A$429</c:f>
              <c:strCache>
                <c:ptCount val="6"/>
                <c:pt idx="0">
                  <c:v>Folha de Pagamento</c:v>
                </c:pt>
                <c:pt idx="1">
                  <c:v>Gestão de Pessoas</c:v>
                </c:pt>
                <c:pt idx="2">
                  <c:v>Informações</c:v>
                </c:pt>
                <c:pt idx="3">
                  <c:v>Patrimônio</c:v>
                </c:pt>
                <c:pt idx="4">
                  <c:v>Aquisição</c:v>
                </c:pt>
                <c:pt idx="5">
                  <c:v>Informações ao cidadão</c:v>
                </c:pt>
              </c:strCache>
            </c:strRef>
          </c:cat>
          <c:val>
            <c:numRef>
              <c:f>Planilha1!$B$424:$B$429</c:f>
              <c:numCache>
                <c:formatCode>General</c:formatCode>
                <c:ptCount val="6"/>
                <c:pt idx="0">
                  <c:v>233</c:v>
                </c:pt>
                <c:pt idx="1">
                  <c:v>170</c:v>
                </c:pt>
                <c:pt idx="2">
                  <c:v>55</c:v>
                </c:pt>
                <c:pt idx="3">
                  <c:v>42</c:v>
                </c:pt>
                <c:pt idx="4">
                  <c:v>23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08F-4AC9-937D-81F45F0400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DFDF-3CC2-432D-B591-D6FC7BD4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2099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Priscilla Bastos Tomaz de Campos</cp:lastModifiedBy>
  <cp:revision>2</cp:revision>
  <cp:lastPrinted>2022-04-12T16:20:00Z</cp:lastPrinted>
  <dcterms:created xsi:type="dcterms:W3CDTF">2025-02-20T15:54:00Z</dcterms:created>
  <dcterms:modified xsi:type="dcterms:W3CDTF">2025-02-20T15:54:00Z</dcterms:modified>
</cp:coreProperties>
</file>